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E3F3" w14:textId="77777777" w:rsidR="0067572F" w:rsidRDefault="0067572F" w:rsidP="00185572">
      <w:pPr>
        <w:spacing w:after="140" w:line="360" w:lineRule="auto"/>
        <w:rPr>
          <w:rFonts w:cs="Arial"/>
          <w:sz w:val="24"/>
        </w:rPr>
      </w:pPr>
    </w:p>
    <w:p w14:paraId="0C9EAB89" w14:textId="77777777" w:rsidR="0067572F" w:rsidRDefault="0067572F" w:rsidP="0028292F">
      <w:pPr>
        <w:spacing w:after="140" w:line="360" w:lineRule="auto"/>
        <w:jc w:val="center"/>
        <w:rPr>
          <w:rFonts w:cs="Arial"/>
          <w:sz w:val="24"/>
        </w:rPr>
      </w:pPr>
    </w:p>
    <w:p w14:paraId="3E275A78" w14:textId="77777777" w:rsidR="0067572F" w:rsidRPr="0034245F" w:rsidRDefault="0067572F" w:rsidP="0028292F">
      <w:pPr>
        <w:spacing w:after="140" w:line="360" w:lineRule="auto"/>
        <w:jc w:val="center"/>
        <w:rPr>
          <w:rFonts w:cs="Arial"/>
          <w:color w:val="auto"/>
          <w:sz w:val="24"/>
        </w:rPr>
      </w:pPr>
      <w:r w:rsidRPr="0034245F">
        <w:rPr>
          <w:rFonts w:cs="Arial"/>
          <w:noProof/>
          <w:color w:val="auto"/>
          <w:sz w:val="28"/>
          <w:lang w:val="en-PH" w:eastAsia="en-PH"/>
        </w:rPr>
        <w:drawing>
          <wp:inline distT="0" distB="0" distL="0" distR="0" wp14:anchorId="4AD00B6F" wp14:editId="6E57105B">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6C6942D" w14:textId="77777777" w:rsidR="0067572F" w:rsidRPr="0034245F" w:rsidRDefault="0067572F" w:rsidP="0028292F">
      <w:pPr>
        <w:spacing w:after="140" w:line="360" w:lineRule="auto"/>
        <w:jc w:val="center"/>
        <w:rPr>
          <w:rFonts w:cs="Arial"/>
          <w:color w:val="auto"/>
          <w:sz w:val="28"/>
        </w:rPr>
      </w:pPr>
      <w:r w:rsidRPr="0034245F">
        <w:rPr>
          <w:rFonts w:cs="Arial"/>
          <w:color w:val="auto"/>
          <w:sz w:val="24"/>
        </w:rPr>
        <w:t>RTO No. 31736 | CRICOS Provider No. 03010G</w:t>
      </w:r>
      <w:bookmarkStart w:id="0" w:name="_Recognition_of_Prior"/>
      <w:bookmarkEnd w:id="0"/>
    </w:p>
    <w:p w14:paraId="730967EE" w14:textId="77777777" w:rsidR="00CC2339" w:rsidRDefault="00CC2339" w:rsidP="00185572">
      <w:pPr>
        <w:spacing w:after="140" w:line="360" w:lineRule="auto"/>
        <w:rPr>
          <w:rFonts w:cs="Arial"/>
          <w:sz w:val="48"/>
          <w:szCs w:val="48"/>
        </w:rPr>
      </w:pPr>
    </w:p>
    <w:p w14:paraId="1706DB3E" w14:textId="74F12774" w:rsidR="0067572F" w:rsidRPr="0034245F" w:rsidRDefault="00807DCE" w:rsidP="009B670D">
      <w:pPr>
        <w:spacing w:after="140" w:line="360" w:lineRule="auto"/>
        <w:jc w:val="center"/>
        <w:rPr>
          <w:rFonts w:cs="Arial"/>
          <w:color w:val="auto"/>
          <w:sz w:val="48"/>
          <w:szCs w:val="48"/>
        </w:rPr>
      </w:pPr>
      <w:r>
        <w:rPr>
          <w:rFonts w:cs="Arial"/>
          <w:color w:val="auto"/>
          <w:sz w:val="48"/>
          <w:szCs w:val="48"/>
        </w:rPr>
        <w:t>Learner</w:t>
      </w:r>
      <w:r w:rsidR="008433D1">
        <w:rPr>
          <w:rFonts w:cs="Arial"/>
          <w:color w:val="auto"/>
          <w:sz w:val="48"/>
          <w:szCs w:val="48"/>
        </w:rPr>
        <w:t xml:space="preserve"> </w:t>
      </w:r>
      <w:r w:rsidR="00DE2F8D">
        <w:rPr>
          <w:rFonts w:cs="Arial"/>
          <w:color w:val="auto"/>
          <w:sz w:val="48"/>
          <w:szCs w:val="48"/>
        </w:rPr>
        <w:t>Transition</w:t>
      </w:r>
      <w:r w:rsidR="00420906" w:rsidRPr="0034245F">
        <w:rPr>
          <w:rFonts w:cs="Arial"/>
          <w:color w:val="auto"/>
          <w:sz w:val="48"/>
          <w:szCs w:val="48"/>
        </w:rPr>
        <w:t xml:space="preserve"> Policy</w:t>
      </w:r>
      <w:r w:rsidR="0034245F">
        <w:rPr>
          <w:rFonts w:cs="Arial"/>
          <w:color w:val="auto"/>
          <w:sz w:val="48"/>
          <w:szCs w:val="48"/>
        </w:rPr>
        <w:t xml:space="preserve"> and Procedure </w:t>
      </w:r>
    </w:p>
    <w:p w14:paraId="760B1824" w14:textId="77777777" w:rsidR="00A8767A" w:rsidRPr="0034245F" w:rsidRDefault="00A8767A" w:rsidP="00A8767A">
      <w:pPr>
        <w:spacing w:after="140" w:line="360" w:lineRule="auto"/>
        <w:rPr>
          <w:rFonts w:cs="Arial"/>
          <w:color w:val="auto"/>
          <w:sz w:val="36"/>
          <w:szCs w:val="36"/>
        </w:rPr>
      </w:pPr>
    </w:p>
    <w:tbl>
      <w:tblPr>
        <w:tblW w:w="4712" w:type="pct"/>
        <w:tblCellMar>
          <w:left w:w="0" w:type="dxa"/>
          <w:right w:w="0" w:type="dxa"/>
        </w:tblCellMar>
        <w:tblLook w:val="04A0" w:firstRow="1" w:lastRow="0" w:firstColumn="1" w:lastColumn="0" w:noHBand="0" w:noVBand="1"/>
      </w:tblPr>
      <w:tblGrid>
        <w:gridCol w:w="4253"/>
        <w:gridCol w:w="4253"/>
      </w:tblGrid>
      <w:tr w:rsidR="0034245F" w:rsidRPr="0034245F" w14:paraId="2FF45570" w14:textId="77777777" w:rsidTr="007E41A5">
        <w:tc>
          <w:tcPr>
            <w:tcW w:w="2500" w:type="pct"/>
            <w:tcMar>
              <w:top w:w="0" w:type="dxa"/>
              <w:left w:w="108" w:type="dxa"/>
              <w:bottom w:w="0" w:type="dxa"/>
              <w:right w:w="108" w:type="dxa"/>
            </w:tcMar>
          </w:tcPr>
          <w:p w14:paraId="4F685B6B" w14:textId="7A12F441" w:rsidR="00A8767A" w:rsidRPr="0034245F" w:rsidRDefault="00A8767A" w:rsidP="00231397">
            <w:pPr>
              <w:spacing w:after="0" w:line="240" w:lineRule="auto"/>
              <w:ind w:right="-21" w:hanging="22"/>
              <w:jc w:val="center"/>
              <w:textAlignment w:val="baseline"/>
              <w:rPr>
                <w:rFonts w:eastAsia="Calibri" w:cs="Arial"/>
                <w:b/>
                <w:color w:val="auto"/>
                <w:sz w:val="16"/>
                <w:szCs w:val="16"/>
                <w:lang w:val="en-GB"/>
              </w:rPr>
            </w:pPr>
            <w:r w:rsidRPr="0034245F">
              <w:rPr>
                <w:rFonts w:eastAsia="Calibri" w:cs="Arial"/>
                <w:b/>
                <w:color w:val="auto"/>
                <w:sz w:val="16"/>
                <w:szCs w:val="16"/>
                <w:lang w:val="en-GB"/>
              </w:rPr>
              <w:t>Brisbane Campus (Head Office)</w:t>
            </w:r>
          </w:p>
          <w:p w14:paraId="30907F49" w14:textId="69C8977C"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Level 2, 359 Queen Street</w:t>
            </w:r>
          </w:p>
          <w:p w14:paraId="326FE3EB" w14:textId="1ACA5B51"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Brisbane QLD 4000</w:t>
            </w:r>
          </w:p>
          <w:p w14:paraId="163162C5" w14:textId="77777777"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Australia</w:t>
            </w:r>
          </w:p>
          <w:p w14:paraId="517936C5" w14:textId="77777777"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+61 7 3221 1626</w:t>
            </w:r>
          </w:p>
          <w:p w14:paraId="3360512B" w14:textId="4C8E162C" w:rsidR="00A8767A" w:rsidRPr="0034245F" w:rsidRDefault="00000000" w:rsidP="00231397">
            <w:pPr>
              <w:spacing w:after="0" w:line="240" w:lineRule="auto"/>
              <w:ind w:right="-21" w:hanging="22"/>
              <w:jc w:val="center"/>
              <w:textAlignment w:val="baseline"/>
              <w:rPr>
                <w:rFonts w:eastAsia="Calibri" w:cs="Arial"/>
                <w:bCs/>
                <w:color w:val="auto"/>
                <w:sz w:val="16"/>
                <w:szCs w:val="16"/>
                <w:lang w:val="en-GB"/>
              </w:rPr>
            </w:pPr>
            <w:hyperlink r:id="rId12" w:history="1">
              <w:r w:rsidR="00A8767A" w:rsidRPr="0034245F">
                <w:rPr>
                  <w:rStyle w:val="Hyperlink"/>
                  <w:rFonts w:cs="Arial"/>
                  <w:bCs/>
                  <w:color w:val="auto"/>
                  <w:sz w:val="16"/>
                  <w:szCs w:val="16"/>
                </w:rPr>
                <w:t>info@queensford.edu.au</w:t>
              </w:r>
            </w:hyperlink>
          </w:p>
        </w:tc>
        <w:tc>
          <w:tcPr>
            <w:tcW w:w="2500" w:type="pct"/>
          </w:tcPr>
          <w:p w14:paraId="3728EDBD" w14:textId="6076758C" w:rsidR="00A8767A" w:rsidRPr="0034245F" w:rsidRDefault="00A8767A" w:rsidP="00231397">
            <w:pPr>
              <w:pStyle w:val="CellBody"/>
              <w:spacing w:before="0" w:after="0" w:line="240" w:lineRule="auto"/>
              <w:ind w:left="56" w:right="-145"/>
              <w:jc w:val="center"/>
              <w:rPr>
                <w:b/>
                <w:color w:val="auto"/>
                <w:sz w:val="16"/>
                <w:szCs w:val="16"/>
                <w:lang w:val="en-GB"/>
              </w:rPr>
            </w:pPr>
            <w:r w:rsidRPr="0034245F">
              <w:rPr>
                <w:b/>
                <w:color w:val="auto"/>
                <w:sz w:val="16"/>
                <w:szCs w:val="16"/>
                <w:lang w:val="en-GB"/>
              </w:rPr>
              <w:t>Fitzwilliam Street Campus, Parramatta</w:t>
            </w:r>
          </w:p>
          <w:p w14:paraId="05A64E53" w14:textId="44316CD5" w:rsidR="00A8767A" w:rsidRPr="0034245F" w:rsidRDefault="00A8767A" w:rsidP="00231397">
            <w:pPr>
              <w:pStyle w:val="CellBody"/>
              <w:spacing w:before="0" w:after="0" w:line="240" w:lineRule="auto"/>
              <w:ind w:left="56" w:right="-145"/>
              <w:jc w:val="center"/>
              <w:rPr>
                <w:bCs/>
                <w:color w:val="auto"/>
                <w:sz w:val="16"/>
                <w:szCs w:val="16"/>
                <w:lang w:val="en-GB"/>
              </w:rPr>
            </w:pPr>
            <w:r w:rsidRPr="0034245F">
              <w:rPr>
                <w:bCs/>
                <w:color w:val="auto"/>
                <w:sz w:val="16"/>
                <w:szCs w:val="16"/>
                <w:lang w:val="en-GB"/>
              </w:rPr>
              <w:t>Level 3, 1 Fitzwilliam Street</w:t>
            </w:r>
          </w:p>
          <w:p w14:paraId="58178CA9" w14:textId="601DE91F" w:rsidR="00A8767A" w:rsidRPr="0034245F" w:rsidRDefault="00A8767A" w:rsidP="00231397">
            <w:pPr>
              <w:pStyle w:val="CellBody"/>
              <w:spacing w:before="0" w:after="0" w:line="240" w:lineRule="auto"/>
              <w:ind w:left="56" w:right="-145"/>
              <w:jc w:val="center"/>
              <w:rPr>
                <w:bCs/>
                <w:color w:val="auto"/>
                <w:sz w:val="16"/>
                <w:szCs w:val="16"/>
                <w:lang w:val="en-GB"/>
              </w:rPr>
            </w:pPr>
            <w:r w:rsidRPr="0034245F">
              <w:rPr>
                <w:bCs/>
                <w:color w:val="auto"/>
                <w:sz w:val="16"/>
                <w:szCs w:val="16"/>
                <w:lang w:val="en-GB"/>
              </w:rPr>
              <w:t>Parramatta NSW 2150</w:t>
            </w:r>
          </w:p>
          <w:p w14:paraId="1A7C0650" w14:textId="77777777" w:rsidR="00A8767A" w:rsidRPr="0034245F" w:rsidRDefault="00A8767A" w:rsidP="00231397">
            <w:pPr>
              <w:pStyle w:val="CellBody"/>
              <w:spacing w:before="0" w:after="0" w:line="240" w:lineRule="auto"/>
              <w:ind w:left="56" w:right="-145"/>
              <w:jc w:val="center"/>
              <w:rPr>
                <w:bCs/>
                <w:color w:val="auto"/>
                <w:sz w:val="16"/>
                <w:szCs w:val="16"/>
                <w:lang w:val="en-GB"/>
              </w:rPr>
            </w:pPr>
            <w:r w:rsidRPr="0034245F">
              <w:rPr>
                <w:bCs/>
                <w:color w:val="auto"/>
                <w:sz w:val="16"/>
                <w:szCs w:val="16"/>
                <w:lang w:val="en-GB"/>
              </w:rPr>
              <w:t>Australia</w:t>
            </w:r>
          </w:p>
          <w:p w14:paraId="230AF984" w14:textId="77777777" w:rsidR="00A8767A" w:rsidRPr="0034245F" w:rsidRDefault="00A8767A" w:rsidP="00231397">
            <w:pPr>
              <w:pStyle w:val="CellBody"/>
              <w:spacing w:before="0" w:after="0" w:line="240" w:lineRule="auto"/>
              <w:ind w:left="56" w:right="-145"/>
              <w:jc w:val="center"/>
              <w:rPr>
                <w:bCs/>
                <w:color w:val="auto"/>
                <w:sz w:val="16"/>
                <w:szCs w:val="16"/>
                <w:lang w:val="en-GB"/>
              </w:rPr>
            </w:pPr>
            <w:r w:rsidRPr="0034245F">
              <w:rPr>
                <w:bCs/>
                <w:color w:val="auto"/>
                <w:sz w:val="16"/>
                <w:szCs w:val="16"/>
                <w:lang w:val="en-GB"/>
              </w:rPr>
              <w:t>+61 2 8640 0040</w:t>
            </w:r>
          </w:p>
          <w:p w14:paraId="1116BA43" w14:textId="76853B07" w:rsidR="00A8767A" w:rsidRPr="0034245F" w:rsidRDefault="00000000" w:rsidP="00231397">
            <w:pPr>
              <w:pStyle w:val="CellBody"/>
              <w:spacing w:before="0" w:after="0" w:line="240" w:lineRule="auto"/>
              <w:ind w:left="56" w:right="-145"/>
              <w:jc w:val="center"/>
              <w:rPr>
                <w:color w:val="auto"/>
                <w:sz w:val="16"/>
                <w:szCs w:val="16"/>
              </w:rPr>
            </w:pPr>
            <w:hyperlink r:id="rId13" w:history="1">
              <w:r w:rsidR="00A8767A" w:rsidRPr="0034245F">
                <w:rPr>
                  <w:rStyle w:val="Hyperlink"/>
                  <w:bCs/>
                  <w:color w:val="auto"/>
                  <w:sz w:val="16"/>
                  <w:szCs w:val="16"/>
                  <w:lang w:val="en-GB"/>
                </w:rPr>
                <w:t>info@queensford.edu.au</w:t>
              </w:r>
            </w:hyperlink>
          </w:p>
        </w:tc>
      </w:tr>
      <w:tr w:rsidR="0034245F" w:rsidRPr="0034245F" w14:paraId="40626BB2" w14:textId="77777777" w:rsidTr="007E41A5">
        <w:tc>
          <w:tcPr>
            <w:tcW w:w="2500" w:type="pct"/>
            <w:tcMar>
              <w:top w:w="0" w:type="dxa"/>
              <w:left w:w="108" w:type="dxa"/>
              <w:bottom w:w="0" w:type="dxa"/>
              <w:right w:w="108" w:type="dxa"/>
            </w:tcMar>
          </w:tcPr>
          <w:p w14:paraId="3CCBDB92" w14:textId="77777777" w:rsidR="00A8767A" w:rsidRPr="0034245F" w:rsidRDefault="00A8767A" w:rsidP="00231397">
            <w:pPr>
              <w:spacing w:after="0" w:line="240" w:lineRule="auto"/>
              <w:ind w:right="-21" w:hanging="22"/>
              <w:jc w:val="center"/>
              <w:textAlignment w:val="baseline"/>
              <w:rPr>
                <w:rFonts w:eastAsia="Calibri" w:cs="Arial"/>
                <w:b/>
                <w:color w:val="auto"/>
                <w:sz w:val="16"/>
                <w:szCs w:val="16"/>
                <w:lang w:val="en-GB"/>
              </w:rPr>
            </w:pPr>
          </w:p>
        </w:tc>
        <w:tc>
          <w:tcPr>
            <w:tcW w:w="2500" w:type="pct"/>
          </w:tcPr>
          <w:p w14:paraId="73B34B73" w14:textId="77777777" w:rsidR="00A8767A" w:rsidRPr="0034245F" w:rsidRDefault="00A8767A" w:rsidP="00231397">
            <w:pPr>
              <w:pStyle w:val="CellBody"/>
              <w:spacing w:before="0" w:after="0" w:line="240" w:lineRule="auto"/>
              <w:ind w:left="56" w:right="-145"/>
              <w:jc w:val="center"/>
              <w:rPr>
                <w:b/>
                <w:color w:val="auto"/>
                <w:sz w:val="16"/>
                <w:szCs w:val="16"/>
                <w:lang w:val="en-GB"/>
              </w:rPr>
            </w:pPr>
          </w:p>
        </w:tc>
      </w:tr>
      <w:tr w:rsidR="0034245F" w:rsidRPr="0034245F" w14:paraId="32DEF07D" w14:textId="77777777" w:rsidTr="007E41A5">
        <w:tc>
          <w:tcPr>
            <w:tcW w:w="2500" w:type="pct"/>
            <w:tcMar>
              <w:top w:w="0" w:type="dxa"/>
              <w:left w:w="108" w:type="dxa"/>
              <w:bottom w:w="0" w:type="dxa"/>
              <w:right w:w="108" w:type="dxa"/>
            </w:tcMar>
          </w:tcPr>
          <w:p w14:paraId="7A912B92" w14:textId="18F989F0" w:rsidR="00A8767A" w:rsidRPr="0034245F" w:rsidRDefault="00A8767A" w:rsidP="00231397">
            <w:pPr>
              <w:spacing w:after="0" w:line="240" w:lineRule="auto"/>
              <w:ind w:right="-21" w:hanging="22"/>
              <w:jc w:val="center"/>
              <w:textAlignment w:val="baseline"/>
              <w:rPr>
                <w:rFonts w:eastAsia="Calibri" w:cs="Arial"/>
                <w:b/>
                <w:color w:val="auto"/>
                <w:sz w:val="16"/>
                <w:szCs w:val="16"/>
                <w:lang w:val="en-GB"/>
              </w:rPr>
            </w:pPr>
            <w:r w:rsidRPr="0034245F">
              <w:rPr>
                <w:rFonts w:eastAsia="Calibri" w:cs="Arial"/>
                <w:b/>
                <w:color w:val="auto"/>
                <w:sz w:val="16"/>
                <w:szCs w:val="16"/>
                <w:lang w:val="en-GB"/>
              </w:rPr>
              <w:t>Wentworth Street Campus, Parramatta</w:t>
            </w:r>
          </w:p>
          <w:p w14:paraId="695B8FDF" w14:textId="3B8864D6"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Level 5, 9 Wentworth Street</w:t>
            </w:r>
          </w:p>
          <w:p w14:paraId="78AB493B" w14:textId="7036638A"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Parramatta NSW 2150</w:t>
            </w:r>
          </w:p>
          <w:p w14:paraId="5E2559DD" w14:textId="77777777"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Australia</w:t>
            </w:r>
          </w:p>
          <w:p w14:paraId="59F54FD2" w14:textId="77777777" w:rsidR="00A8767A" w:rsidRPr="0034245F" w:rsidRDefault="00A8767A" w:rsidP="00231397">
            <w:pPr>
              <w:spacing w:after="0" w:line="240" w:lineRule="auto"/>
              <w:ind w:right="-21" w:hanging="22"/>
              <w:jc w:val="center"/>
              <w:textAlignment w:val="baseline"/>
              <w:rPr>
                <w:rFonts w:eastAsia="Calibri" w:cs="Arial"/>
                <w:bCs/>
                <w:color w:val="auto"/>
                <w:sz w:val="16"/>
                <w:szCs w:val="16"/>
                <w:lang w:val="en-GB"/>
              </w:rPr>
            </w:pPr>
            <w:r w:rsidRPr="0034245F">
              <w:rPr>
                <w:rFonts w:eastAsia="Calibri" w:cs="Arial"/>
                <w:bCs/>
                <w:color w:val="auto"/>
                <w:sz w:val="16"/>
                <w:szCs w:val="16"/>
                <w:lang w:val="en-GB"/>
              </w:rPr>
              <w:t>+61 2 8640 0040</w:t>
            </w:r>
          </w:p>
          <w:p w14:paraId="05BE1B96" w14:textId="330411A4" w:rsidR="00A8767A" w:rsidRPr="0034245F" w:rsidRDefault="00000000" w:rsidP="00231397">
            <w:pPr>
              <w:spacing w:after="0" w:line="240" w:lineRule="auto"/>
              <w:ind w:right="-21" w:hanging="22"/>
              <w:jc w:val="center"/>
              <w:textAlignment w:val="baseline"/>
              <w:rPr>
                <w:rFonts w:eastAsia="Calibri" w:cs="Arial"/>
                <w:bCs/>
                <w:color w:val="auto"/>
                <w:sz w:val="16"/>
                <w:szCs w:val="16"/>
                <w:lang w:val="en-GB"/>
              </w:rPr>
            </w:pPr>
            <w:hyperlink r:id="rId14" w:history="1">
              <w:r w:rsidR="00A8767A" w:rsidRPr="0034245F">
                <w:rPr>
                  <w:rFonts w:cs="Arial"/>
                  <w:bCs/>
                  <w:color w:val="auto"/>
                  <w:sz w:val="16"/>
                  <w:szCs w:val="16"/>
                  <w:u w:val="single"/>
                </w:rPr>
                <w:t>info@queensford.edu.au</w:t>
              </w:r>
            </w:hyperlink>
          </w:p>
        </w:tc>
        <w:tc>
          <w:tcPr>
            <w:tcW w:w="2500" w:type="pct"/>
          </w:tcPr>
          <w:p w14:paraId="46A52A71" w14:textId="0D107867" w:rsidR="00A8767A" w:rsidRPr="0034245F" w:rsidRDefault="00A8767A" w:rsidP="00231397">
            <w:pPr>
              <w:spacing w:after="0" w:line="240" w:lineRule="auto"/>
              <w:ind w:left="56" w:right="-145"/>
              <w:jc w:val="center"/>
              <w:textAlignment w:val="baseline"/>
              <w:rPr>
                <w:rFonts w:eastAsia="Calibri" w:cs="Arial"/>
                <w:b/>
                <w:color w:val="auto"/>
                <w:sz w:val="16"/>
                <w:szCs w:val="16"/>
                <w:lang w:val="en-GB"/>
              </w:rPr>
            </w:pPr>
            <w:r w:rsidRPr="0034245F">
              <w:rPr>
                <w:rFonts w:eastAsia="Calibri" w:cs="Arial"/>
                <w:b/>
                <w:color w:val="auto"/>
                <w:sz w:val="16"/>
                <w:szCs w:val="16"/>
                <w:lang w:val="en-GB"/>
              </w:rPr>
              <w:t>Adelaide Campus</w:t>
            </w:r>
          </w:p>
          <w:p w14:paraId="17939646" w14:textId="382D8DC9" w:rsidR="00A8767A" w:rsidRPr="0034245F" w:rsidRDefault="00A8767A" w:rsidP="00231397">
            <w:pPr>
              <w:spacing w:after="0" w:line="240" w:lineRule="auto"/>
              <w:ind w:left="56" w:right="-145"/>
              <w:jc w:val="center"/>
              <w:textAlignment w:val="baseline"/>
              <w:rPr>
                <w:rFonts w:eastAsia="Calibri" w:cs="Arial"/>
                <w:bCs/>
                <w:color w:val="auto"/>
                <w:sz w:val="16"/>
                <w:szCs w:val="16"/>
                <w:lang w:val="en-GB"/>
              </w:rPr>
            </w:pPr>
            <w:r w:rsidRPr="0034245F">
              <w:rPr>
                <w:rFonts w:eastAsia="Calibri" w:cs="Arial"/>
                <w:bCs/>
                <w:color w:val="auto"/>
                <w:sz w:val="16"/>
                <w:szCs w:val="16"/>
                <w:lang w:val="en-GB"/>
              </w:rPr>
              <w:t>Level 11, 90 King William Street</w:t>
            </w:r>
          </w:p>
          <w:p w14:paraId="13F8BE6B" w14:textId="7195A9D4" w:rsidR="00A8767A" w:rsidRPr="0034245F" w:rsidRDefault="00A8767A" w:rsidP="00231397">
            <w:pPr>
              <w:spacing w:after="0" w:line="240" w:lineRule="auto"/>
              <w:ind w:left="56" w:right="-145"/>
              <w:jc w:val="center"/>
              <w:textAlignment w:val="baseline"/>
              <w:rPr>
                <w:rFonts w:eastAsia="Calibri" w:cs="Arial"/>
                <w:bCs/>
                <w:color w:val="auto"/>
                <w:sz w:val="16"/>
                <w:szCs w:val="16"/>
                <w:lang w:val="en-GB"/>
              </w:rPr>
            </w:pPr>
            <w:r w:rsidRPr="0034245F">
              <w:rPr>
                <w:rFonts w:eastAsia="Calibri" w:cs="Arial"/>
                <w:bCs/>
                <w:color w:val="auto"/>
                <w:sz w:val="16"/>
                <w:szCs w:val="16"/>
                <w:lang w:val="en-GB"/>
              </w:rPr>
              <w:t>Adelaide SA 5000</w:t>
            </w:r>
          </w:p>
          <w:p w14:paraId="48ADD12F" w14:textId="77777777" w:rsidR="00A8767A" w:rsidRPr="0034245F" w:rsidRDefault="00A8767A" w:rsidP="00231397">
            <w:pPr>
              <w:spacing w:after="0" w:line="240" w:lineRule="auto"/>
              <w:ind w:left="56" w:right="-145"/>
              <w:jc w:val="center"/>
              <w:textAlignment w:val="baseline"/>
              <w:rPr>
                <w:rFonts w:eastAsia="Calibri" w:cs="Arial"/>
                <w:bCs/>
                <w:color w:val="auto"/>
                <w:sz w:val="16"/>
                <w:szCs w:val="16"/>
                <w:lang w:val="en-GB"/>
              </w:rPr>
            </w:pPr>
            <w:r w:rsidRPr="0034245F">
              <w:rPr>
                <w:rFonts w:eastAsia="Calibri" w:cs="Arial"/>
                <w:bCs/>
                <w:color w:val="auto"/>
                <w:sz w:val="16"/>
                <w:szCs w:val="16"/>
                <w:lang w:val="en-GB"/>
              </w:rPr>
              <w:t>Australia</w:t>
            </w:r>
          </w:p>
          <w:p w14:paraId="75CC5A7E" w14:textId="77777777" w:rsidR="00A8767A" w:rsidRPr="0034245F" w:rsidRDefault="00A8767A" w:rsidP="00231397">
            <w:pPr>
              <w:spacing w:after="0" w:line="240" w:lineRule="auto"/>
              <w:ind w:left="56" w:right="-145"/>
              <w:jc w:val="center"/>
              <w:textAlignment w:val="baseline"/>
              <w:rPr>
                <w:rFonts w:eastAsia="Calibri" w:cs="Arial"/>
                <w:bCs/>
                <w:color w:val="auto"/>
                <w:sz w:val="16"/>
                <w:szCs w:val="16"/>
                <w:lang w:val="en-GB"/>
              </w:rPr>
            </w:pPr>
            <w:r w:rsidRPr="0034245F">
              <w:rPr>
                <w:rFonts w:eastAsia="Calibri" w:cs="Arial"/>
                <w:bCs/>
                <w:color w:val="auto"/>
                <w:sz w:val="16"/>
                <w:szCs w:val="16"/>
                <w:lang w:val="en-GB"/>
              </w:rPr>
              <w:t>+61 8 8410 4605</w:t>
            </w:r>
          </w:p>
          <w:p w14:paraId="69350A74" w14:textId="3BB87EC6" w:rsidR="00231397" w:rsidRPr="0034245F" w:rsidRDefault="00000000" w:rsidP="00231397">
            <w:pPr>
              <w:spacing w:after="0" w:line="240" w:lineRule="auto"/>
              <w:ind w:left="56" w:right="-145"/>
              <w:jc w:val="center"/>
              <w:textAlignment w:val="baseline"/>
              <w:rPr>
                <w:rFonts w:eastAsia="Calibri" w:cs="Arial"/>
                <w:bCs/>
                <w:color w:val="auto"/>
                <w:sz w:val="16"/>
                <w:szCs w:val="16"/>
                <w:lang w:val="en-GB"/>
              </w:rPr>
            </w:pPr>
            <w:hyperlink r:id="rId15" w:history="1">
              <w:r w:rsidR="00231397" w:rsidRPr="0034245F">
                <w:rPr>
                  <w:rStyle w:val="Hyperlink"/>
                  <w:bCs/>
                  <w:color w:val="auto"/>
                  <w:sz w:val="16"/>
                  <w:szCs w:val="16"/>
                </w:rPr>
                <w:t>sa@queensford.edu.au</w:t>
              </w:r>
            </w:hyperlink>
          </w:p>
        </w:tc>
      </w:tr>
    </w:tbl>
    <w:p w14:paraId="51A6AC8D" w14:textId="77777777" w:rsidR="00C46C20" w:rsidRDefault="00C46C20" w:rsidP="008A285C">
      <w:pPr>
        <w:pStyle w:val="Paragraph"/>
        <w:rPr>
          <w:color w:val="auto"/>
        </w:rPr>
      </w:pPr>
    </w:p>
    <w:p w14:paraId="00E3D712" w14:textId="77777777" w:rsidR="00C46C20" w:rsidRPr="001F248C" w:rsidRDefault="00C46C20" w:rsidP="00C46C20">
      <w:pPr>
        <w:tabs>
          <w:tab w:val="left" w:pos="2977"/>
        </w:tabs>
        <w:jc w:val="center"/>
        <w:rPr>
          <w:b/>
        </w:rPr>
      </w:pPr>
    </w:p>
    <w:p w14:paraId="109B969D" w14:textId="563ECAB8" w:rsidR="00C46C20" w:rsidRPr="001F248C" w:rsidRDefault="00C46C20" w:rsidP="001F248C">
      <w:pPr>
        <w:spacing w:after="0" w:line="240" w:lineRule="auto"/>
        <w:ind w:left="56" w:right="-145"/>
        <w:jc w:val="center"/>
        <w:textAlignment w:val="baseline"/>
        <w:rPr>
          <w:rFonts w:eastAsia="Calibri" w:cs="Arial"/>
          <w:b/>
          <w:color w:val="auto"/>
          <w:sz w:val="16"/>
          <w:szCs w:val="16"/>
          <w:lang w:val="en-GB"/>
        </w:rPr>
      </w:pPr>
      <w:r w:rsidRPr="001F248C">
        <w:rPr>
          <w:rFonts w:eastAsia="Calibri" w:cs="Arial"/>
          <w:b/>
          <w:color w:val="auto"/>
          <w:sz w:val="16"/>
          <w:szCs w:val="16"/>
          <w:lang w:val="en-GB"/>
        </w:rPr>
        <w:t>Hobart</w:t>
      </w:r>
      <w:r w:rsidRPr="001F248C">
        <w:rPr>
          <w:rFonts w:eastAsia="Calibri" w:cs="Arial"/>
          <w:b/>
          <w:color w:val="auto"/>
          <w:sz w:val="16"/>
          <w:szCs w:val="16"/>
          <w:lang w:val="en-GB"/>
        </w:rPr>
        <w:t xml:space="preserve"> Campus</w:t>
      </w:r>
    </w:p>
    <w:p w14:paraId="3BEDB5AA" w14:textId="5ADD40AF" w:rsidR="00C46C20" w:rsidRPr="001F248C" w:rsidRDefault="00C46C20" w:rsidP="001F248C">
      <w:pPr>
        <w:spacing w:after="0" w:line="240" w:lineRule="auto"/>
        <w:ind w:left="56" w:right="-145"/>
        <w:jc w:val="center"/>
        <w:textAlignment w:val="baseline"/>
        <w:rPr>
          <w:rFonts w:eastAsia="Calibri" w:cs="Arial"/>
          <w:bCs/>
          <w:color w:val="auto"/>
          <w:sz w:val="16"/>
          <w:szCs w:val="16"/>
          <w:lang w:val="en-GB"/>
        </w:rPr>
      </w:pPr>
      <w:r w:rsidRPr="001F248C">
        <w:rPr>
          <w:rFonts w:eastAsia="Calibri" w:cs="Arial"/>
          <w:bCs/>
          <w:color w:val="auto"/>
          <w:sz w:val="16"/>
          <w:szCs w:val="16"/>
          <w:lang w:val="en-GB"/>
        </w:rPr>
        <w:t xml:space="preserve">Level 1, </w:t>
      </w:r>
      <w:r w:rsidRPr="001F248C">
        <w:rPr>
          <w:rFonts w:eastAsia="Calibri" w:cs="Arial"/>
          <w:bCs/>
          <w:color w:val="auto"/>
          <w:sz w:val="16"/>
          <w:szCs w:val="16"/>
          <w:lang w:val="en-GB"/>
        </w:rPr>
        <w:t>86</w:t>
      </w:r>
      <w:r w:rsidRPr="001F248C">
        <w:rPr>
          <w:rFonts w:eastAsia="Calibri" w:cs="Arial"/>
          <w:bCs/>
          <w:color w:val="auto"/>
          <w:sz w:val="16"/>
          <w:szCs w:val="16"/>
          <w:lang w:val="en-GB"/>
        </w:rPr>
        <w:t xml:space="preserve"> </w:t>
      </w:r>
      <w:r w:rsidRPr="001F248C">
        <w:rPr>
          <w:rFonts w:eastAsia="Calibri" w:cs="Arial"/>
          <w:bCs/>
          <w:color w:val="auto"/>
          <w:sz w:val="16"/>
          <w:szCs w:val="16"/>
          <w:lang w:val="en-GB"/>
        </w:rPr>
        <w:t>Collins Street</w:t>
      </w:r>
    </w:p>
    <w:p w14:paraId="295F102E" w14:textId="4E16C7B1" w:rsidR="00C46C20" w:rsidRPr="001F248C" w:rsidRDefault="00C46C20" w:rsidP="001F248C">
      <w:pPr>
        <w:spacing w:after="0" w:line="240" w:lineRule="auto"/>
        <w:ind w:left="56" w:right="-145"/>
        <w:jc w:val="center"/>
        <w:textAlignment w:val="baseline"/>
        <w:rPr>
          <w:rFonts w:eastAsia="Calibri" w:cs="Arial"/>
          <w:bCs/>
          <w:color w:val="auto"/>
          <w:sz w:val="16"/>
          <w:szCs w:val="16"/>
          <w:lang w:val="en-GB"/>
        </w:rPr>
      </w:pPr>
      <w:r w:rsidRPr="001F248C">
        <w:rPr>
          <w:rFonts w:eastAsia="Calibri" w:cs="Arial"/>
          <w:bCs/>
          <w:color w:val="auto"/>
          <w:sz w:val="16"/>
          <w:szCs w:val="16"/>
          <w:lang w:val="en-GB"/>
        </w:rPr>
        <w:t>Hobart TAS 7</w:t>
      </w:r>
      <w:r w:rsidRPr="001F248C">
        <w:rPr>
          <w:rFonts w:eastAsia="Calibri" w:cs="Arial"/>
          <w:bCs/>
          <w:color w:val="auto"/>
          <w:sz w:val="16"/>
          <w:szCs w:val="16"/>
          <w:lang w:val="en-GB"/>
        </w:rPr>
        <w:t>000</w:t>
      </w:r>
    </w:p>
    <w:p w14:paraId="3EFC6AE2" w14:textId="77777777" w:rsidR="00C46C20" w:rsidRPr="001F248C" w:rsidRDefault="00C46C20" w:rsidP="001F248C">
      <w:pPr>
        <w:spacing w:after="0" w:line="240" w:lineRule="auto"/>
        <w:ind w:left="56" w:right="-145"/>
        <w:jc w:val="center"/>
        <w:textAlignment w:val="baseline"/>
        <w:rPr>
          <w:rFonts w:eastAsia="Calibri" w:cs="Arial"/>
          <w:bCs/>
          <w:color w:val="auto"/>
          <w:sz w:val="16"/>
          <w:szCs w:val="16"/>
          <w:lang w:val="en-GB"/>
        </w:rPr>
      </w:pPr>
      <w:r w:rsidRPr="001F248C">
        <w:rPr>
          <w:rFonts w:eastAsia="Calibri" w:cs="Arial"/>
          <w:bCs/>
          <w:color w:val="auto"/>
          <w:sz w:val="16"/>
          <w:szCs w:val="16"/>
          <w:lang w:val="en-GB"/>
        </w:rPr>
        <w:t>Australia</w:t>
      </w:r>
    </w:p>
    <w:p w14:paraId="749D4673" w14:textId="482E7661" w:rsidR="00C46C20" w:rsidRPr="001F248C" w:rsidRDefault="00C46C20" w:rsidP="001F248C">
      <w:pPr>
        <w:spacing w:after="0" w:line="240" w:lineRule="auto"/>
        <w:ind w:left="56" w:right="-145"/>
        <w:jc w:val="center"/>
        <w:textAlignment w:val="baseline"/>
        <w:rPr>
          <w:rFonts w:eastAsia="Calibri" w:cs="Arial"/>
          <w:bCs/>
          <w:color w:val="auto"/>
          <w:sz w:val="16"/>
          <w:szCs w:val="16"/>
          <w:lang w:val="en-GB"/>
        </w:rPr>
      </w:pPr>
      <w:r w:rsidRPr="001F248C">
        <w:rPr>
          <w:rFonts w:eastAsia="Calibri" w:cs="Arial"/>
          <w:bCs/>
          <w:color w:val="auto"/>
          <w:sz w:val="16"/>
          <w:szCs w:val="16"/>
          <w:lang w:val="en-GB"/>
        </w:rPr>
        <w:t xml:space="preserve">+61 </w:t>
      </w:r>
      <w:r w:rsidR="001F248C" w:rsidRPr="001F248C">
        <w:rPr>
          <w:rFonts w:eastAsia="Calibri" w:cs="Arial"/>
          <w:bCs/>
          <w:color w:val="auto"/>
          <w:sz w:val="16"/>
          <w:szCs w:val="16"/>
          <w:lang w:val="en-GB"/>
        </w:rPr>
        <w:t>3 6169 9595</w:t>
      </w:r>
    </w:p>
    <w:p w14:paraId="0BA490E6" w14:textId="31D6A633" w:rsidR="00C46C20" w:rsidRDefault="001F248C" w:rsidP="001F248C">
      <w:pPr>
        <w:spacing w:after="0" w:line="240" w:lineRule="auto"/>
        <w:ind w:left="56" w:right="-145"/>
        <w:jc w:val="center"/>
        <w:textAlignment w:val="baseline"/>
        <w:rPr>
          <w:rFonts w:eastAsia="Calibri" w:cs="Arial"/>
          <w:bCs/>
          <w:color w:val="auto"/>
          <w:sz w:val="16"/>
          <w:szCs w:val="16"/>
          <w:lang w:val="en-GB"/>
        </w:rPr>
      </w:pPr>
      <w:hyperlink r:id="rId16" w:history="1">
        <w:r w:rsidRPr="001F248C">
          <w:rPr>
            <w:rFonts w:eastAsia="Calibri" w:cs="Arial"/>
            <w:bCs/>
            <w:color w:val="auto"/>
            <w:sz w:val="16"/>
            <w:szCs w:val="16"/>
            <w:lang w:val="en-GB"/>
          </w:rPr>
          <w:t>tas</w:t>
        </w:r>
        <w:r w:rsidRPr="001F248C">
          <w:rPr>
            <w:rFonts w:eastAsia="Calibri" w:cs="Arial"/>
            <w:bCs/>
            <w:color w:val="auto"/>
            <w:sz w:val="16"/>
            <w:szCs w:val="16"/>
            <w:lang w:val="en-GB"/>
          </w:rPr>
          <w:t>@queensford.edu.au</w:t>
        </w:r>
      </w:hyperlink>
    </w:p>
    <w:p w14:paraId="12B2C673" w14:textId="77777777" w:rsidR="001F248C" w:rsidRPr="001F248C" w:rsidRDefault="001F248C" w:rsidP="001F248C">
      <w:pPr>
        <w:spacing w:after="0" w:line="240" w:lineRule="auto"/>
        <w:ind w:left="56" w:right="-145"/>
        <w:jc w:val="center"/>
        <w:textAlignment w:val="baseline"/>
        <w:rPr>
          <w:rFonts w:eastAsia="Calibri" w:cs="Arial"/>
          <w:bCs/>
          <w:color w:val="auto"/>
          <w:sz w:val="16"/>
          <w:szCs w:val="16"/>
          <w:lang w:val="en-GB"/>
        </w:rPr>
      </w:pPr>
    </w:p>
    <w:p w14:paraId="3EF748DD" w14:textId="3FBE8942" w:rsidR="00712DC5" w:rsidRPr="0034245F" w:rsidRDefault="0067572F" w:rsidP="008A285C">
      <w:pPr>
        <w:pStyle w:val="Paragraph"/>
        <w:rPr>
          <w:b/>
          <w:color w:val="auto"/>
        </w:rPr>
      </w:pPr>
      <w:r w:rsidRPr="00C46C20">
        <w:br w:type="column"/>
      </w:r>
      <w:r w:rsidRPr="0034245F">
        <w:rPr>
          <w:b/>
          <w:color w:val="auto"/>
        </w:rPr>
        <w:lastRenderedPageBreak/>
        <w:t>Version control</w:t>
      </w:r>
    </w:p>
    <w:tbl>
      <w:tblPr>
        <w:tblW w:w="500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4A0" w:firstRow="1" w:lastRow="0" w:firstColumn="1" w:lastColumn="0" w:noHBand="0" w:noVBand="1"/>
      </w:tblPr>
      <w:tblGrid>
        <w:gridCol w:w="2317"/>
        <w:gridCol w:w="1800"/>
        <w:gridCol w:w="2903"/>
        <w:gridCol w:w="1996"/>
      </w:tblGrid>
      <w:tr w:rsidR="0034245F" w:rsidRPr="0034245F" w14:paraId="61A06669" w14:textId="77777777" w:rsidTr="000E72C8">
        <w:tc>
          <w:tcPr>
            <w:tcW w:w="1285" w:type="pct"/>
            <w:shd w:val="clear" w:color="auto" w:fill="D2ECE8"/>
            <w:tcMar>
              <w:top w:w="0" w:type="dxa"/>
              <w:left w:w="108" w:type="dxa"/>
              <w:bottom w:w="0" w:type="dxa"/>
              <w:right w:w="108" w:type="dxa"/>
            </w:tcMar>
            <w:hideMark/>
          </w:tcPr>
          <w:p w14:paraId="2FB30C58" w14:textId="77777777" w:rsidR="0067572F" w:rsidRPr="0034245F" w:rsidRDefault="0067572F" w:rsidP="007D31F4">
            <w:pPr>
              <w:pStyle w:val="CellHead"/>
              <w:rPr>
                <w:color w:val="auto"/>
                <w:lang w:val="en-US"/>
              </w:rPr>
            </w:pPr>
            <w:r w:rsidRPr="0034245F">
              <w:rPr>
                <w:color w:val="auto"/>
              </w:rPr>
              <w:t>Date</w:t>
            </w:r>
          </w:p>
        </w:tc>
        <w:tc>
          <w:tcPr>
            <w:tcW w:w="998" w:type="pct"/>
            <w:shd w:val="clear" w:color="auto" w:fill="D2ECE8"/>
          </w:tcPr>
          <w:p w14:paraId="02ED5F71" w14:textId="77777777" w:rsidR="0067572F" w:rsidRPr="0034245F" w:rsidRDefault="0067572F" w:rsidP="007D31F4">
            <w:pPr>
              <w:pStyle w:val="CellHead"/>
              <w:rPr>
                <w:color w:val="auto"/>
              </w:rPr>
            </w:pPr>
            <w:r w:rsidRPr="0034245F">
              <w:rPr>
                <w:color w:val="auto"/>
              </w:rPr>
              <w:t>Version</w:t>
            </w:r>
          </w:p>
        </w:tc>
        <w:tc>
          <w:tcPr>
            <w:tcW w:w="1610" w:type="pct"/>
            <w:shd w:val="clear" w:color="auto" w:fill="D2ECE8"/>
            <w:tcMar>
              <w:top w:w="0" w:type="dxa"/>
              <w:left w:w="108" w:type="dxa"/>
              <w:bottom w:w="0" w:type="dxa"/>
              <w:right w:w="108" w:type="dxa"/>
            </w:tcMar>
            <w:hideMark/>
          </w:tcPr>
          <w:p w14:paraId="677332DD" w14:textId="77777777" w:rsidR="0067572F" w:rsidRPr="0034245F" w:rsidRDefault="0067572F" w:rsidP="007D31F4">
            <w:pPr>
              <w:pStyle w:val="CellHead"/>
              <w:rPr>
                <w:color w:val="auto"/>
                <w:lang w:val="en-US"/>
              </w:rPr>
            </w:pPr>
            <w:r w:rsidRPr="0034245F">
              <w:rPr>
                <w:color w:val="auto"/>
              </w:rPr>
              <w:t>Changes made</w:t>
            </w:r>
          </w:p>
        </w:tc>
        <w:tc>
          <w:tcPr>
            <w:tcW w:w="1107" w:type="pct"/>
            <w:shd w:val="clear" w:color="auto" w:fill="D2ECE8"/>
            <w:tcMar>
              <w:top w:w="0" w:type="dxa"/>
              <w:left w:w="108" w:type="dxa"/>
              <w:bottom w:w="0" w:type="dxa"/>
              <w:right w:w="108" w:type="dxa"/>
            </w:tcMar>
            <w:hideMark/>
          </w:tcPr>
          <w:p w14:paraId="497326B2" w14:textId="77777777" w:rsidR="0067572F" w:rsidRPr="0034245F" w:rsidRDefault="0067572F" w:rsidP="007D31F4">
            <w:pPr>
              <w:pStyle w:val="CellHead"/>
              <w:rPr>
                <w:color w:val="auto"/>
                <w:lang w:val="en-US"/>
              </w:rPr>
            </w:pPr>
            <w:r w:rsidRPr="0034245F">
              <w:rPr>
                <w:color w:val="auto"/>
              </w:rPr>
              <w:t>Author</w:t>
            </w:r>
          </w:p>
        </w:tc>
      </w:tr>
      <w:tr w:rsidR="0034245F" w:rsidRPr="0034245F" w14:paraId="44FF6312" w14:textId="77777777" w:rsidTr="00C5010A">
        <w:tc>
          <w:tcPr>
            <w:tcW w:w="1285" w:type="pct"/>
            <w:tcMar>
              <w:top w:w="0" w:type="dxa"/>
              <w:left w:w="108" w:type="dxa"/>
              <w:bottom w:w="0" w:type="dxa"/>
              <w:right w:w="108" w:type="dxa"/>
            </w:tcMar>
          </w:tcPr>
          <w:p w14:paraId="6185ABA0" w14:textId="523DBA71" w:rsidR="0067572F" w:rsidRPr="0034245F" w:rsidRDefault="00895FE4" w:rsidP="006C3359">
            <w:pPr>
              <w:pStyle w:val="CellBody"/>
              <w:rPr>
                <w:color w:val="auto"/>
                <w:lang w:val="en-US"/>
              </w:rPr>
            </w:pPr>
            <w:r>
              <w:rPr>
                <w:color w:val="auto"/>
                <w:lang w:val="en-US"/>
              </w:rPr>
              <w:t>Sep</w:t>
            </w:r>
            <w:r w:rsidR="006C3359" w:rsidRPr="0034245F">
              <w:rPr>
                <w:color w:val="auto"/>
                <w:lang w:val="en-US"/>
              </w:rPr>
              <w:t xml:space="preserve"> 2021 </w:t>
            </w:r>
          </w:p>
        </w:tc>
        <w:tc>
          <w:tcPr>
            <w:tcW w:w="998" w:type="pct"/>
          </w:tcPr>
          <w:p w14:paraId="6015FF07" w14:textId="37F224A6" w:rsidR="0067572F" w:rsidRPr="0034245F" w:rsidRDefault="00DE2F8D" w:rsidP="00CD4FD2">
            <w:pPr>
              <w:pStyle w:val="CellBody"/>
              <w:rPr>
                <w:color w:val="auto"/>
              </w:rPr>
            </w:pPr>
            <w:r>
              <w:rPr>
                <w:color w:val="auto"/>
              </w:rPr>
              <w:t>V1.0</w:t>
            </w:r>
          </w:p>
        </w:tc>
        <w:tc>
          <w:tcPr>
            <w:tcW w:w="1610" w:type="pct"/>
            <w:tcMar>
              <w:top w:w="0" w:type="dxa"/>
              <w:left w:w="108" w:type="dxa"/>
              <w:bottom w:w="0" w:type="dxa"/>
              <w:right w:w="108" w:type="dxa"/>
            </w:tcMar>
          </w:tcPr>
          <w:p w14:paraId="46E58A95" w14:textId="207B0DB3" w:rsidR="0067572F" w:rsidRPr="0034245F" w:rsidRDefault="00DE2F8D" w:rsidP="00CD4FD2">
            <w:pPr>
              <w:pStyle w:val="CellBody"/>
              <w:rPr>
                <w:color w:val="auto"/>
                <w:lang w:val="en-US"/>
              </w:rPr>
            </w:pPr>
            <w:r>
              <w:rPr>
                <w:color w:val="auto"/>
                <w:lang w:val="en-US"/>
              </w:rPr>
              <w:t>Policy created</w:t>
            </w:r>
          </w:p>
        </w:tc>
        <w:tc>
          <w:tcPr>
            <w:tcW w:w="1107" w:type="pct"/>
            <w:tcMar>
              <w:top w:w="0" w:type="dxa"/>
              <w:left w:w="108" w:type="dxa"/>
              <w:bottom w:w="0" w:type="dxa"/>
              <w:right w:w="108" w:type="dxa"/>
            </w:tcMar>
          </w:tcPr>
          <w:p w14:paraId="6F024434" w14:textId="0FA8ABB2" w:rsidR="0067572F" w:rsidRPr="0034245F" w:rsidRDefault="00DE2F8D" w:rsidP="00CD4FD2">
            <w:pPr>
              <w:pStyle w:val="CellBody"/>
              <w:rPr>
                <w:color w:val="auto"/>
                <w:lang w:val="en-US"/>
              </w:rPr>
            </w:pPr>
            <w:r>
              <w:rPr>
                <w:color w:val="auto"/>
                <w:lang w:val="en-US"/>
              </w:rPr>
              <w:t>K Adhikari</w:t>
            </w:r>
          </w:p>
        </w:tc>
      </w:tr>
      <w:tr w:rsidR="0034245F" w:rsidRPr="0034245F" w14:paraId="1AC55696" w14:textId="77777777" w:rsidTr="000E72C8">
        <w:tc>
          <w:tcPr>
            <w:tcW w:w="1285" w:type="pct"/>
            <w:shd w:val="clear" w:color="auto" w:fill="F2F2F2" w:themeFill="background1" w:themeFillShade="F2"/>
            <w:tcMar>
              <w:top w:w="0" w:type="dxa"/>
              <w:left w:w="108" w:type="dxa"/>
              <w:bottom w:w="0" w:type="dxa"/>
              <w:right w:w="108" w:type="dxa"/>
            </w:tcMar>
          </w:tcPr>
          <w:p w14:paraId="14887DD6" w14:textId="6AE53436" w:rsidR="0067572F" w:rsidRPr="0034245F" w:rsidRDefault="00FA3F72" w:rsidP="00CD4FD2">
            <w:pPr>
              <w:pStyle w:val="CellBody"/>
              <w:rPr>
                <w:color w:val="auto"/>
              </w:rPr>
            </w:pPr>
            <w:r>
              <w:rPr>
                <w:color w:val="auto"/>
              </w:rPr>
              <w:t>Jun 2022</w:t>
            </w:r>
          </w:p>
        </w:tc>
        <w:tc>
          <w:tcPr>
            <w:tcW w:w="998" w:type="pct"/>
            <w:shd w:val="clear" w:color="auto" w:fill="F2F2F2" w:themeFill="background1" w:themeFillShade="F2"/>
          </w:tcPr>
          <w:p w14:paraId="53503B7B" w14:textId="21CAEBA5" w:rsidR="0067572F" w:rsidRPr="0034245F" w:rsidRDefault="00FA3F72" w:rsidP="00CD4FD2">
            <w:pPr>
              <w:pStyle w:val="CellBody"/>
              <w:rPr>
                <w:color w:val="auto"/>
              </w:rPr>
            </w:pPr>
            <w:r>
              <w:rPr>
                <w:color w:val="auto"/>
              </w:rPr>
              <w:t>V1.1</w:t>
            </w:r>
          </w:p>
        </w:tc>
        <w:tc>
          <w:tcPr>
            <w:tcW w:w="1610" w:type="pct"/>
            <w:shd w:val="clear" w:color="auto" w:fill="F2F2F2" w:themeFill="background1" w:themeFillShade="F2"/>
            <w:tcMar>
              <w:top w:w="0" w:type="dxa"/>
              <w:left w:w="108" w:type="dxa"/>
              <w:bottom w:w="0" w:type="dxa"/>
              <w:right w:w="108" w:type="dxa"/>
            </w:tcMar>
          </w:tcPr>
          <w:p w14:paraId="4806B520" w14:textId="03BC61AB" w:rsidR="0067572F" w:rsidRPr="0034245F" w:rsidRDefault="00FA3F72" w:rsidP="00CD4FD2">
            <w:pPr>
              <w:pStyle w:val="CellBody"/>
              <w:rPr>
                <w:color w:val="auto"/>
              </w:rPr>
            </w:pPr>
            <w:r>
              <w:rPr>
                <w:color w:val="auto"/>
              </w:rPr>
              <w:t xml:space="preserve">Minor change Section 5.8 – Information to be passed on to Accounts regarding new qualification product code </w:t>
            </w:r>
          </w:p>
        </w:tc>
        <w:tc>
          <w:tcPr>
            <w:tcW w:w="1107" w:type="pct"/>
            <w:shd w:val="clear" w:color="auto" w:fill="F2F2F2" w:themeFill="background1" w:themeFillShade="F2"/>
            <w:tcMar>
              <w:top w:w="0" w:type="dxa"/>
              <w:left w:w="108" w:type="dxa"/>
              <w:bottom w:w="0" w:type="dxa"/>
              <w:right w:w="108" w:type="dxa"/>
            </w:tcMar>
          </w:tcPr>
          <w:p w14:paraId="445F657D" w14:textId="4F9F649C" w:rsidR="0067572F" w:rsidRPr="0034245F" w:rsidRDefault="00FA3F72" w:rsidP="00CD4FD2">
            <w:pPr>
              <w:pStyle w:val="CellBody"/>
              <w:rPr>
                <w:color w:val="auto"/>
              </w:rPr>
            </w:pPr>
            <w:r>
              <w:rPr>
                <w:color w:val="auto"/>
              </w:rPr>
              <w:t>L D’Silva</w:t>
            </w:r>
          </w:p>
        </w:tc>
      </w:tr>
      <w:tr w:rsidR="0034245F" w:rsidRPr="0034245F" w14:paraId="2C29F7DC" w14:textId="77777777" w:rsidTr="000E72C8">
        <w:tc>
          <w:tcPr>
            <w:tcW w:w="1285" w:type="pct"/>
            <w:tcMar>
              <w:top w:w="0" w:type="dxa"/>
              <w:left w:w="108" w:type="dxa"/>
              <w:bottom w:w="0" w:type="dxa"/>
              <w:right w:w="108" w:type="dxa"/>
            </w:tcMar>
          </w:tcPr>
          <w:p w14:paraId="1F977ABB" w14:textId="45E37A8D" w:rsidR="0067572F" w:rsidRPr="0034245F" w:rsidRDefault="00E73F84" w:rsidP="00CD4FD2">
            <w:pPr>
              <w:pStyle w:val="CellBody"/>
              <w:rPr>
                <w:color w:val="auto"/>
              </w:rPr>
            </w:pPr>
            <w:r>
              <w:rPr>
                <w:color w:val="auto"/>
              </w:rPr>
              <w:t>Aug 2022</w:t>
            </w:r>
          </w:p>
        </w:tc>
        <w:tc>
          <w:tcPr>
            <w:tcW w:w="998" w:type="pct"/>
          </w:tcPr>
          <w:p w14:paraId="114C214B" w14:textId="402AACB3" w:rsidR="0067572F" w:rsidRPr="0034245F" w:rsidRDefault="001F248C" w:rsidP="00CD4FD2">
            <w:pPr>
              <w:pStyle w:val="CellBody"/>
              <w:rPr>
                <w:color w:val="auto"/>
              </w:rPr>
            </w:pPr>
            <w:r>
              <w:rPr>
                <w:color w:val="auto"/>
              </w:rPr>
              <w:t>V</w:t>
            </w:r>
            <w:r w:rsidR="00AD5AB8">
              <w:rPr>
                <w:color w:val="auto"/>
              </w:rPr>
              <w:t>2.0</w:t>
            </w:r>
          </w:p>
        </w:tc>
        <w:tc>
          <w:tcPr>
            <w:tcW w:w="1610" w:type="pct"/>
            <w:tcMar>
              <w:top w:w="0" w:type="dxa"/>
              <w:left w:w="108" w:type="dxa"/>
              <w:bottom w:w="0" w:type="dxa"/>
              <w:right w:w="108" w:type="dxa"/>
            </w:tcMar>
          </w:tcPr>
          <w:p w14:paraId="4D7FBB51" w14:textId="48BB12FF" w:rsidR="00245A65" w:rsidRDefault="001F248C" w:rsidP="00CD4FD2">
            <w:pPr>
              <w:pStyle w:val="CellBody"/>
              <w:rPr>
                <w:color w:val="auto"/>
              </w:rPr>
            </w:pPr>
            <w:r>
              <w:rPr>
                <w:color w:val="auto"/>
              </w:rPr>
              <w:t>-</w:t>
            </w:r>
            <w:r w:rsidR="00245A65">
              <w:rPr>
                <w:color w:val="auto"/>
              </w:rPr>
              <w:t xml:space="preserve">Added </w:t>
            </w:r>
            <w:r w:rsidR="00FE1D57">
              <w:rPr>
                <w:color w:val="auto"/>
              </w:rPr>
              <w:t xml:space="preserve">5.1, 5.6, </w:t>
            </w:r>
            <w:r w:rsidR="00064992">
              <w:rPr>
                <w:color w:val="auto"/>
              </w:rPr>
              <w:t>5.8</w:t>
            </w:r>
            <w:r w:rsidR="00245A65">
              <w:rPr>
                <w:color w:val="auto"/>
              </w:rPr>
              <w:t xml:space="preserve">, </w:t>
            </w:r>
            <w:r w:rsidR="00E73F84">
              <w:rPr>
                <w:color w:val="auto"/>
              </w:rPr>
              <w:t>5.13, 5.1</w:t>
            </w:r>
            <w:r w:rsidR="00064992">
              <w:rPr>
                <w:color w:val="auto"/>
              </w:rPr>
              <w:t>5</w:t>
            </w:r>
            <w:r w:rsidR="00353E14">
              <w:rPr>
                <w:color w:val="auto"/>
              </w:rPr>
              <w:t xml:space="preserve">, </w:t>
            </w:r>
            <w:r w:rsidR="00245A65">
              <w:rPr>
                <w:color w:val="auto"/>
              </w:rPr>
              <w:t>5.1</w:t>
            </w:r>
            <w:r w:rsidR="00064992">
              <w:rPr>
                <w:color w:val="auto"/>
              </w:rPr>
              <w:t>6</w:t>
            </w:r>
            <w:r w:rsidR="00245A65">
              <w:rPr>
                <w:color w:val="auto"/>
              </w:rPr>
              <w:t xml:space="preserve">, </w:t>
            </w:r>
            <w:r w:rsidR="00E51A8A">
              <w:rPr>
                <w:color w:val="auto"/>
              </w:rPr>
              <w:t>5.22,</w:t>
            </w:r>
            <w:r w:rsidR="00A73B7D">
              <w:rPr>
                <w:color w:val="auto"/>
              </w:rPr>
              <w:t xml:space="preserve"> 5.23,</w:t>
            </w:r>
            <w:r w:rsidR="00E51A8A">
              <w:rPr>
                <w:color w:val="auto"/>
              </w:rPr>
              <w:t xml:space="preserve"> </w:t>
            </w:r>
            <w:r w:rsidR="00EE5814">
              <w:rPr>
                <w:color w:val="auto"/>
              </w:rPr>
              <w:t xml:space="preserve">5.24, 5.25, </w:t>
            </w:r>
            <w:r w:rsidR="00245A65">
              <w:rPr>
                <w:color w:val="auto"/>
              </w:rPr>
              <w:t>and 6.5</w:t>
            </w:r>
          </w:p>
          <w:p w14:paraId="30A5E70E" w14:textId="6DA4AECA" w:rsidR="001F248C" w:rsidRPr="0034245F" w:rsidRDefault="001F248C" w:rsidP="00CD4FD2">
            <w:pPr>
              <w:pStyle w:val="CellBody"/>
              <w:rPr>
                <w:color w:val="auto"/>
              </w:rPr>
            </w:pPr>
            <w:r>
              <w:rPr>
                <w:color w:val="auto"/>
              </w:rPr>
              <w:t>-Added Hobart campus address</w:t>
            </w:r>
          </w:p>
        </w:tc>
        <w:tc>
          <w:tcPr>
            <w:tcW w:w="1107" w:type="pct"/>
            <w:tcMar>
              <w:top w:w="0" w:type="dxa"/>
              <w:left w:w="108" w:type="dxa"/>
              <w:bottom w:w="0" w:type="dxa"/>
              <w:right w:w="108" w:type="dxa"/>
            </w:tcMar>
          </w:tcPr>
          <w:p w14:paraId="679DCF63" w14:textId="53819A61" w:rsidR="0067572F" w:rsidRPr="0034245F" w:rsidRDefault="00E73F84" w:rsidP="00CD4FD2">
            <w:pPr>
              <w:pStyle w:val="CellBody"/>
              <w:rPr>
                <w:color w:val="auto"/>
              </w:rPr>
            </w:pPr>
            <w:r>
              <w:rPr>
                <w:color w:val="auto"/>
              </w:rPr>
              <w:t>K Adhikari</w:t>
            </w:r>
          </w:p>
        </w:tc>
      </w:tr>
      <w:tr w:rsidR="0034245F" w:rsidRPr="0034245F" w14:paraId="70F5A66C" w14:textId="77777777" w:rsidTr="000E72C8">
        <w:tc>
          <w:tcPr>
            <w:tcW w:w="1285" w:type="pct"/>
            <w:shd w:val="clear" w:color="auto" w:fill="F2F2F2" w:themeFill="background1" w:themeFillShade="F2"/>
            <w:tcMar>
              <w:top w:w="0" w:type="dxa"/>
              <w:left w:w="108" w:type="dxa"/>
              <w:bottom w:w="0" w:type="dxa"/>
              <w:right w:w="108" w:type="dxa"/>
            </w:tcMar>
          </w:tcPr>
          <w:p w14:paraId="6116862A" w14:textId="3CEC0C3D" w:rsidR="0067572F" w:rsidRPr="0034245F" w:rsidRDefault="0067572F" w:rsidP="00CD4FD2">
            <w:pPr>
              <w:pStyle w:val="CellBody"/>
              <w:rPr>
                <w:color w:val="auto"/>
              </w:rPr>
            </w:pPr>
          </w:p>
        </w:tc>
        <w:tc>
          <w:tcPr>
            <w:tcW w:w="998" w:type="pct"/>
            <w:shd w:val="clear" w:color="auto" w:fill="F2F2F2" w:themeFill="background1" w:themeFillShade="F2"/>
          </w:tcPr>
          <w:p w14:paraId="3825F1E5" w14:textId="27C147CB" w:rsidR="0067572F" w:rsidRPr="0034245F" w:rsidRDefault="0067572F" w:rsidP="00CD4FD2">
            <w:pPr>
              <w:pStyle w:val="CellBody"/>
              <w:rPr>
                <w:color w:val="auto"/>
              </w:rPr>
            </w:pPr>
          </w:p>
        </w:tc>
        <w:tc>
          <w:tcPr>
            <w:tcW w:w="1610" w:type="pct"/>
            <w:shd w:val="clear" w:color="auto" w:fill="F2F2F2" w:themeFill="background1" w:themeFillShade="F2"/>
            <w:tcMar>
              <w:top w:w="0" w:type="dxa"/>
              <w:left w:w="108" w:type="dxa"/>
              <w:bottom w:w="0" w:type="dxa"/>
              <w:right w:w="108" w:type="dxa"/>
            </w:tcMar>
          </w:tcPr>
          <w:p w14:paraId="22BDA29A" w14:textId="2C67DE20" w:rsidR="0067572F" w:rsidRPr="0034245F" w:rsidRDefault="0067572F" w:rsidP="00CD4FD2">
            <w:pPr>
              <w:pStyle w:val="CellBody"/>
              <w:rPr>
                <w:color w:val="auto"/>
              </w:rPr>
            </w:pPr>
          </w:p>
        </w:tc>
        <w:tc>
          <w:tcPr>
            <w:tcW w:w="1107" w:type="pct"/>
            <w:shd w:val="clear" w:color="auto" w:fill="F2F2F2" w:themeFill="background1" w:themeFillShade="F2"/>
            <w:tcMar>
              <w:top w:w="0" w:type="dxa"/>
              <w:left w:w="108" w:type="dxa"/>
              <w:bottom w:w="0" w:type="dxa"/>
              <w:right w:w="108" w:type="dxa"/>
            </w:tcMar>
          </w:tcPr>
          <w:p w14:paraId="6013C190" w14:textId="5BCB96DF" w:rsidR="0067572F" w:rsidRPr="0034245F" w:rsidRDefault="0067572F" w:rsidP="00CD4FD2">
            <w:pPr>
              <w:pStyle w:val="CellBody"/>
              <w:rPr>
                <w:color w:val="auto"/>
              </w:rPr>
            </w:pPr>
          </w:p>
        </w:tc>
      </w:tr>
    </w:tbl>
    <w:p w14:paraId="22E33604" w14:textId="1BFF1010" w:rsidR="0067572F" w:rsidRPr="0034245F" w:rsidRDefault="0067572F" w:rsidP="0028292F">
      <w:pPr>
        <w:spacing w:after="140" w:line="360" w:lineRule="auto"/>
        <w:rPr>
          <w:color w:val="auto"/>
        </w:rPr>
      </w:pPr>
    </w:p>
    <w:p w14:paraId="689F7F11" w14:textId="3CC6B4B8" w:rsidR="0067572F" w:rsidRPr="0034245F" w:rsidRDefault="0067572F" w:rsidP="0028292F">
      <w:pPr>
        <w:spacing w:after="140" w:line="360" w:lineRule="auto"/>
        <w:jc w:val="center"/>
        <w:rPr>
          <w:rFonts w:eastAsia="Calibri" w:cs="Arial"/>
          <w:color w:val="auto"/>
          <w:sz w:val="20"/>
          <w:lang w:val="en-US"/>
        </w:rPr>
      </w:pPr>
      <w:r w:rsidRPr="0034245F">
        <w:rPr>
          <w:rFonts w:eastAsia="Calibri" w:cs="Arial"/>
          <w:color w:val="auto"/>
          <w:sz w:val="20"/>
          <w:lang w:val="en-US"/>
        </w:rPr>
        <w:t>Copyright © 2020 Malekhu Investments trading as Queensford College. All rights reserved.</w:t>
      </w:r>
    </w:p>
    <w:p w14:paraId="6D5E79E1" w14:textId="77777777" w:rsidR="00A94D2A" w:rsidRDefault="00E532CE" w:rsidP="00420906">
      <w:pPr>
        <w:spacing w:after="140" w:line="360" w:lineRule="auto"/>
        <w:jc w:val="center"/>
        <w:rPr>
          <w:rFonts w:eastAsia="Calibri" w:cs="Arial"/>
          <w:bCs/>
          <w:color w:val="auto"/>
          <w:sz w:val="20"/>
          <w:lang w:val="en-GB"/>
        </w:rPr>
      </w:pPr>
      <w:r w:rsidRPr="0034245F">
        <w:rPr>
          <w:rFonts w:eastAsia="Calibri" w:cs="Arial"/>
          <w:bCs/>
          <w:color w:val="auto"/>
          <w:sz w:val="20"/>
          <w:lang w:val="en-GB"/>
        </w:rPr>
        <w:t xml:space="preserve">ABN 17 129 064 437 | RTO 31736 | CRICOS Provider No. 03010G | </w:t>
      </w:r>
      <w:hyperlink r:id="rId17" w:history="1">
        <w:r w:rsidR="00DE2F8D" w:rsidRPr="00D93900">
          <w:rPr>
            <w:rStyle w:val="Hyperlink"/>
            <w:rFonts w:eastAsia="Calibri" w:cs="Arial"/>
            <w:bCs/>
            <w:sz w:val="20"/>
            <w:lang w:val="en-GB"/>
          </w:rPr>
          <w:t>www.queensford.edu.au</w:t>
        </w:r>
      </w:hyperlink>
    </w:p>
    <w:p w14:paraId="09285BAD" w14:textId="77777777" w:rsidR="00DE2F8D" w:rsidRPr="0034245F" w:rsidRDefault="00DE2F8D" w:rsidP="00420906">
      <w:pPr>
        <w:spacing w:after="140" w:line="360" w:lineRule="auto"/>
        <w:jc w:val="center"/>
        <w:rPr>
          <w:rFonts w:eastAsia="Calibri" w:cs="Arial"/>
          <w:bCs/>
          <w:color w:val="auto"/>
          <w:sz w:val="20"/>
          <w:lang w:val="en-GB"/>
        </w:rPr>
      </w:pPr>
    </w:p>
    <w:p w14:paraId="4A1FCCC9" w14:textId="099CDE28" w:rsidR="00EA67F2" w:rsidRDefault="00EA67F2">
      <w:pPr>
        <w:rPr>
          <w:color w:val="auto"/>
        </w:rPr>
      </w:pPr>
    </w:p>
    <w:p w14:paraId="62034BDE" w14:textId="33826B5A" w:rsidR="006B141A" w:rsidRDefault="006B141A">
      <w:pPr>
        <w:rPr>
          <w:color w:val="auto"/>
        </w:rPr>
      </w:pPr>
    </w:p>
    <w:p w14:paraId="2D5D1E28" w14:textId="685AC2CA" w:rsidR="006B141A" w:rsidRDefault="006B141A">
      <w:pPr>
        <w:rPr>
          <w:color w:val="auto"/>
        </w:rPr>
      </w:pPr>
    </w:p>
    <w:p w14:paraId="7CEFAC8D" w14:textId="11BB9004" w:rsidR="006B141A" w:rsidRDefault="006B141A">
      <w:pPr>
        <w:rPr>
          <w:color w:val="auto"/>
        </w:rPr>
      </w:pPr>
    </w:p>
    <w:p w14:paraId="6390A76B" w14:textId="3F739607" w:rsidR="006B141A" w:rsidRDefault="006B141A">
      <w:pPr>
        <w:rPr>
          <w:color w:val="auto"/>
        </w:rPr>
      </w:pPr>
    </w:p>
    <w:p w14:paraId="504F626F" w14:textId="108018A4" w:rsidR="006B141A" w:rsidRDefault="006B141A">
      <w:pPr>
        <w:rPr>
          <w:color w:val="auto"/>
        </w:rPr>
      </w:pPr>
    </w:p>
    <w:p w14:paraId="1D3DF6AA" w14:textId="6D2C9C3D" w:rsidR="006B141A" w:rsidRDefault="006B141A">
      <w:pPr>
        <w:rPr>
          <w:color w:val="auto"/>
        </w:rPr>
      </w:pPr>
    </w:p>
    <w:p w14:paraId="6372D11C" w14:textId="46CD103D" w:rsidR="006B141A" w:rsidRDefault="006B141A">
      <w:pPr>
        <w:rPr>
          <w:color w:val="auto"/>
        </w:rPr>
      </w:pPr>
    </w:p>
    <w:p w14:paraId="43F4D1AC" w14:textId="221C8156" w:rsidR="006B141A" w:rsidRDefault="006B141A">
      <w:pPr>
        <w:rPr>
          <w:color w:val="auto"/>
        </w:rPr>
      </w:pPr>
    </w:p>
    <w:p w14:paraId="3A9A8F84" w14:textId="56809B89" w:rsidR="006B141A" w:rsidRDefault="006B141A">
      <w:pPr>
        <w:rPr>
          <w:color w:val="auto"/>
        </w:rPr>
      </w:pPr>
    </w:p>
    <w:p w14:paraId="1EDBB5C8" w14:textId="6DD9796B" w:rsidR="006B141A" w:rsidRDefault="006B141A">
      <w:pPr>
        <w:rPr>
          <w:color w:val="auto"/>
        </w:rPr>
      </w:pPr>
    </w:p>
    <w:p w14:paraId="4B13EDD0" w14:textId="77777777" w:rsidR="006B141A" w:rsidRDefault="006B141A">
      <w:pPr>
        <w:rPr>
          <w:color w:val="auto"/>
        </w:rPr>
      </w:pPr>
    </w:p>
    <w:p w14:paraId="22302565" w14:textId="77777777" w:rsidR="00091946" w:rsidRPr="0034245F" w:rsidRDefault="00091946">
      <w:pPr>
        <w:rPr>
          <w:color w:val="auto"/>
        </w:rPr>
      </w:pPr>
    </w:p>
    <w:sdt>
      <w:sdtPr>
        <w:rPr>
          <w:rFonts w:eastAsia="Times New Roman" w:cs="Times New Roman"/>
          <w:color w:val="414143"/>
          <w:sz w:val="22"/>
          <w:szCs w:val="24"/>
          <w:lang w:val="en-AU"/>
        </w:rPr>
        <w:id w:val="2122487721"/>
        <w:docPartObj>
          <w:docPartGallery w:val="Table of Contents"/>
          <w:docPartUnique/>
        </w:docPartObj>
      </w:sdtPr>
      <w:sdtEndPr>
        <w:rPr>
          <w:b/>
          <w:bCs/>
          <w:noProof/>
        </w:rPr>
      </w:sdtEndPr>
      <w:sdtContent>
        <w:p w14:paraId="2D761917" w14:textId="0A1ABFEC" w:rsidR="00091946" w:rsidRDefault="00091946">
          <w:pPr>
            <w:pStyle w:val="TOCHeading"/>
          </w:pPr>
          <w:r>
            <w:t>Table of Contents</w:t>
          </w:r>
        </w:p>
        <w:p w14:paraId="263E0E24" w14:textId="5AFEC15D" w:rsidR="000141AA" w:rsidRDefault="00091946">
          <w:pPr>
            <w:pStyle w:val="TOC1"/>
            <w:tabs>
              <w:tab w:val="left" w:pos="440"/>
              <w:tab w:val="right" w:leader="dot" w:pos="9016"/>
            </w:tabs>
            <w:rPr>
              <w:rFonts w:eastAsiaTheme="minorEastAsia" w:cstheme="minorBidi"/>
              <w:b w:val="0"/>
              <w:bCs w:val="0"/>
              <w:i w:val="0"/>
              <w:iCs w:val="0"/>
              <w:noProof/>
              <w:color w:val="auto"/>
              <w:sz w:val="22"/>
              <w:szCs w:val="22"/>
              <w:lang w:eastAsia="en-AU"/>
            </w:rPr>
          </w:pPr>
          <w:r>
            <w:fldChar w:fldCharType="begin"/>
          </w:r>
          <w:r>
            <w:instrText xml:space="preserve"> TOC \o "1-3" \h \z \u </w:instrText>
          </w:r>
          <w:r>
            <w:fldChar w:fldCharType="separate"/>
          </w:r>
          <w:hyperlink w:anchor="_Toc111733746" w:history="1">
            <w:r w:rsidR="000141AA" w:rsidRPr="00282C00">
              <w:rPr>
                <w:rStyle w:val="Hyperlink"/>
                <w:noProof/>
              </w:rPr>
              <w:t>1.</w:t>
            </w:r>
            <w:r w:rsidR="000141AA">
              <w:rPr>
                <w:rFonts w:eastAsiaTheme="minorEastAsia" w:cstheme="minorBidi"/>
                <w:b w:val="0"/>
                <w:bCs w:val="0"/>
                <w:i w:val="0"/>
                <w:iCs w:val="0"/>
                <w:noProof/>
                <w:color w:val="auto"/>
                <w:sz w:val="22"/>
                <w:szCs w:val="22"/>
                <w:lang w:eastAsia="en-AU"/>
              </w:rPr>
              <w:tab/>
            </w:r>
            <w:r w:rsidR="000141AA" w:rsidRPr="00282C00">
              <w:rPr>
                <w:rStyle w:val="Hyperlink"/>
                <w:noProof/>
              </w:rPr>
              <w:t>Purpose</w:t>
            </w:r>
            <w:r w:rsidR="000141AA">
              <w:rPr>
                <w:noProof/>
                <w:webHidden/>
              </w:rPr>
              <w:tab/>
            </w:r>
            <w:r w:rsidR="000141AA">
              <w:rPr>
                <w:noProof/>
                <w:webHidden/>
              </w:rPr>
              <w:fldChar w:fldCharType="begin"/>
            </w:r>
            <w:r w:rsidR="000141AA">
              <w:rPr>
                <w:noProof/>
                <w:webHidden/>
              </w:rPr>
              <w:instrText xml:space="preserve"> PAGEREF _Toc111733746 \h </w:instrText>
            </w:r>
            <w:r w:rsidR="000141AA">
              <w:rPr>
                <w:noProof/>
                <w:webHidden/>
              </w:rPr>
            </w:r>
            <w:r w:rsidR="000141AA">
              <w:rPr>
                <w:noProof/>
                <w:webHidden/>
              </w:rPr>
              <w:fldChar w:fldCharType="separate"/>
            </w:r>
            <w:r w:rsidR="000141AA">
              <w:rPr>
                <w:noProof/>
                <w:webHidden/>
              </w:rPr>
              <w:t>4</w:t>
            </w:r>
            <w:r w:rsidR="000141AA">
              <w:rPr>
                <w:noProof/>
                <w:webHidden/>
              </w:rPr>
              <w:fldChar w:fldCharType="end"/>
            </w:r>
          </w:hyperlink>
        </w:p>
        <w:p w14:paraId="35B144CF" w14:textId="0341E3DC"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47" w:history="1">
            <w:r w:rsidRPr="00282C00">
              <w:rPr>
                <w:rStyle w:val="Hyperlink"/>
                <w:noProof/>
              </w:rPr>
              <w:t>2.</w:t>
            </w:r>
            <w:r>
              <w:rPr>
                <w:rFonts w:eastAsiaTheme="minorEastAsia" w:cstheme="minorBidi"/>
                <w:b w:val="0"/>
                <w:bCs w:val="0"/>
                <w:i w:val="0"/>
                <w:iCs w:val="0"/>
                <w:noProof/>
                <w:color w:val="auto"/>
                <w:sz w:val="22"/>
                <w:szCs w:val="22"/>
                <w:lang w:eastAsia="en-AU"/>
              </w:rPr>
              <w:tab/>
            </w:r>
            <w:r w:rsidRPr="00282C00">
              <w:rPr>
                <w:rStyle w:val="Hyperlink"/>
                <w:noProof/>
              </w:rPr>
              <w:t>Scope</w:t>
            </w:r>
            <w:r>
              <w:rPr>
                <w:noProof/>
                <w:webHidden/>
              </w:rPr>
              <w:tab/>
            </w:r>
            <w:r>
              <w:rPr>
                <w:noProof/>
                <w:webHidden/>
              </w:rPr>
              <w:fldChar w:fldCharType="begin"/>
            </w:r>
            <w:r>
              <w:rPr>
                <w:noProof/>
                <w:webHidden/>
              </w:rPr>
              <w:instrText xml:space="preserve"> PAGEREF _Toc111733747 \h </w:instrText>
            </w:r>
            <w:r>
              <w:rPr>
                <w:noProof/>
                <w:webHidden/>
              </w:rPr>
            </w:r>
            <w:r>
              <w:rPr>
                <w:noProof/>
                <w:webHidden/>
              </w:rPr>
              <w:fldChar w:fldCharType="separate"/>
            </w:r>
            <w:r>
              <w:rPr>
                <w:noProof/>
                <w:webHidden/>
              </w:rPr>
              <w:t>4</w:t>
            </w:r>
            <w:r>
              <w:rPr>
                <w:noProof/>
                <w:webHidden/>
              </w:rPr>
              <w:fldChar w:fldCharType="end"/>
            </w:r>
          </w:hyperlink>
        </w:p>
        <w:p w14:paraId="6CA988D8" w14:textId="57B77A5C"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48" w:history="1">
            <w:r w:rsidRPr="00282C00">
              <w:rPr>
                <w:rStyle w:val="Hyperlink"/>
                <w:noProof/>
              </w:rPr>
              <w:t>3.</w:t>
            </w:r>
            <w:r>
              <w:rPr>
                <w:rFonts w:eastAsiaTheme="minorEastAsia" w:cstheme="minorBidi"/>
                <w:b w:val="0"/>
                <w:bCs w:val="0"/>
                <w:i w:val="0"/>
                <w:iCs w:val="0"/>
                <w:noProof/>
                <w:color w:val="auto"/>
                <w:sz w:val="22"/>
                <w:szCs w:val="22"/>
                <w:lang w:eastAsia="en-AU"/>
              </w:rPr>
              <w:tab/>
            </w:r>
            <w:r w:rsidRPr="00282C00">
              <w:rPr>
                <w:rStyle w:val="Hyperlink"/>
                <w:noProof/>
              </w:rPr>
              <w:t>Responsibility</w:t>
            </w:r>
            <w:r>
              <w:rPr>
                <w:noProof/>
                <w:webHidden/>
              </w:rPr>
              <w:tab/>
            </w:r>
            <w:r>
              <w:rPr>
                <w:noProof/>
                <w:webHidden/>
              </w:rPr>
              <w:fldChar w:fldCharType="begin"/>
            </w:r>
            <w:r>
              <w:rPr>
                <w:noProof/>
                <w:webHidden/>
              </w:rPr>
              <w:instrText xml:space="preserve"> PAGEREF _Toc111733748 \h </w:instrText>
            </w:r>
            <w:r>
              <w:rPr>
                <w:noProof/>
                <w:webHidden/>
              </w:rPr>
            </w:r>
            <w:r>
              <w:rPr>
                <w:noProof/>
                <w:webHidden/>
              </w:rPr>
              <w:fldChar w:fldCharType="separate"/>
            </w:r>
            <w:r>
              <w:rPr>
                <w:noProof/>
                <w:webHidden/>
              </w:rPr>
              <w:t>4</w:t>
            </w:r>
            <w:r>
              <w:rPr>
                <w:noProof/>
                <w:webHidden/>
              </w:rPr>
              <w:fldChar w:fldCharType="end"/>
            </w:r>
          </w:hyperlink>
        </w:p>
        <w:p w14:paraId="3EF3C9E5" w14:textId="381C5BBE"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49" w:history="1">
            <w:r w:rsidRPr="00282C00">
              <w:rPr>
                <w:rStyle w:val="Hyperlink"/>
                <w:noProof/>
              </w:rPr>
              <w:t>4.</w:t>
            </w:r>
            <w:r>
              <w:rPr>
                <w:rFonts w:eastAsiaTheme="minorEastAsia" w:cstheme="minorBidi"/>
                <w:b w:val="0"/>
                <w:bCs w:val="0"/>
                <w:i w:val="0"/>
                <w:iCs w:val="0"/>
                <w:noProof/>
                <w:color w:val="auto"/>
                <w:sz w:val="22"/>
                <w:szCs w:val="22"/>
                <w:lang w:eastAsia="en-AU"/>
              </w:rPr>
              <w:tab/>
            </w:r>
            <w:r w:rsidRPr="00282C00">
              <w:rPr>
                <w:rStyle w:val="Hyperlink"/>
                <w:noProof/>
              </w:rPr>
              <w:t>Policy</w:t>
            </w:r>
            <w:r>
              <w:rPr>
                <w:noProof/>
                <w:webHidden/>
              </w:rPr>
              <w:tab/>
            </w:r>
            <w:r>
              <w:rPr>
                <w:noProof/>
                <w:webHidden/>
              </w:rPr>
              <w:fldChar w:fldCharType="begin"/>
            </w:r>
            <w:r>
              <w:rPr>
                <w:noProof/>
                <w:webHidden/>
              </w:rPr>
              <w:instrText xml:space="preserve"> PAGEREF _Toc111733749 \h </w:instrText>
            </w:r>
            <w:r>
              <w:rPr>
                <w:noProof/>
                <w:webHidden/>
              </w:rPr>
            </w:r>
            <w:r>
              <w:rPr>
                <w:noProof/>
                <w:webHidden/>
              </w:rPr>
              <w:fldChar w:fldCharType="separate"/>
            </w:r>
            <w:r>
              <w:rPr>
                <w:noProof/>
                <w:webHidden/>
              </w:rPr>
              <w:t>4</w:t>
            </w:r>
            <w:r>
              <w:rPr>
                <w:noProof/>
                <w:webHidden/>
              </w:rPr>
              <w:fldChar w:fldCharType="end"/>
            </w:r>
          </w:hyperlink>
        </w:p>
        <w:p w14:paraId="299520BF" w14:textId="762E8560"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50" w:history="1">
            <w:r w:rsidRPr="00282C00">
              <w:rPr>
                <w:rStyle w:val="Hyperlink"/>
                <w:noProof/>
              </w:rPr>
              <w:t>5.</w:t>
            </w:r>
            <w:r>
              <w:rPr>
                <w:rFonts w:eastAsiaTheme="minorEastAsia" w:cstheme="minorBidi"/>
                <w:b w:val="0"/>
                <w:bCs w:val="0"/>
                <w:i w:val="0"/>
                <w:iCs w:val="0"/>
                <w:noProof/>
                <w:color w:val="auto"/>
                <w:sz w:val="22"/>
                <w:szCs w:val="22"/>
                <w:lang w:eastAsia="en-AU"/>
              </w:rPr>
              <w:tab/>
            </w:r>
            <w:r w:rsidRPr="00282C00">
              <w:rPr>
                <w:rStyle w:val="Hyperlink"/>
                <w:noProof/>
              </w:rPr>
              <w:t>Transition Process</w:t>
            </w:r>
            <w:r>
              <w:rPr>
                <w:noProof/>
                <w:webHidden/>
              </w:rPr>
              <w:tab/>
            </w:r>
            <w:r>
              <w:rPr>
                <w:noProof/>
                <w:webHidden/>
              </w:rPr>
              <w:fldChar w:fldCharType="begin"/>
            </w:r>
            <w:r>
              <w:rPr>
                <w:noProof/>
                <w:webHidden/>
              </w:rPr>
              <w:instrText xml:space="preserve"> PAGEREF _Toc111733750 \h </w:instrText>
            </w:r>
            <w:r>
              <w:rPr>
                <w:noProof/>
                <w:webHidden/>
              </w:rPr>
            </w:r>
            <w:r>
              <w:rPr>
                <w:noProof/>
                <w:webHidden/>
              </w:rPr>
              <w:fldChar w:fldCharType="separate"/>
            </w:r>
            <w:r>
              <w:rPr>
                <w:noProof/>
                <w:webHidden/>
              </w:rPr>
              <w:t>6</w:t>
            </w:r>
            <w:r>
              <w:rPr>
                <w:noProof/>
                <w:webHidden/>
              </w:rPr>
              <w:fldChar w:fldCharType="end"/>
            </w:r>
          </w:hyperlink>
        </w:p>
        <w:p w14:paraId="59160EF6" w14:textId="09BD310F"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51" w:history="1">
            <w:r w:rsidRPr="00282C00">
              <w:rPr>
                <w:rStyle w:val="Hyperlink"/>
                <w:noProof/>
              </w:rPr>
              <w:t>6.</w:t>
            </w:r>
            <w:r>
              <w:rPr>
                <w:rFonts w:eastAsiaTheme="minorEastAsia" w:cstheme="minorBidi"/>
                <w:b w:val="0"/>
                <w:bCs w:val="0"/>
                <w:i w:val="0"/>
                <w:iCs w:val="0"/>
                <w:noProof/>
                <w:color w:val="auto"/>
                <w:sz w:val="22"/>
                <w:szCs w:val="22"/>
                <w:lang w:eastAsia="en-AU"/>
              </w:rPr>
              <w:tab/>
            </w:r>
            <w:r w:rsidRPr="00282C00">
              <w:rPr>
                <w:rStyle w:val="Hyperlink"/>
                <w:noProof/>
              </w:rPr>
              <w:t>Transition Preparation</w:t>
            </w:r>
            <w:r>
              <w:rPr>
                <w:noProof/>
                <w:webHidden/>
              </w:rPr>
              <w:tab/>
            </w:r>
            <w:r>
              <w:rPr>
                <w:noProof/>
                <w:webHidden/>
              </w:rPr>
              <w:fldChar w:fldCharType="begin"/>
            </w:r>
            <w:r>
              <w:rPr>
                <w:noProof/>
                <w:webHidden/>
              </w:rPr>
              <w:instrText xml:space="preserve"> PAGEREF _Toc111733751 \h </w:instrText>
            </w:r>
            <w:r>
              <w:rPr>
                <w:noProof/>
                <w:webHidden/>
              </w:rPr>
            </w:r>
            <w:r>
              <w:rPr>
                <w:noProof/>
                <w:webHidden/>
              </w:rPr>
              <w:fldChar w:fldCharType="separate"/>
            </w:r>
            <w:r>
              <w:rPr>
                <w:noProof/>
                <w:webHidden/>
              </w:rPr>
              <w:t>8</w:t>
            </w:r>
            <w:r>
              <w:rPr>
                <w:noProof/>
                <w:webHidden/>
              </w:rPr>
              <w:fldChar w:fldCharType="end"/>
            </w:r>
          </w:hyperlink>
        </w:p>
        <w:p w14:paraId="3E48C976" w14:textId="370CA70B"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52" w:history="1">
            <w:r w:rsidRPr="00282C00">
              <w:rPr>
                <w:rStyle w:val="Hyperlink"/>
                <w:noProof/>
              </w:rPr>
              <w:t>7.</w:t>
            </w:r>
            <w:r>
              <w:rPr>
                <w:rFonts w:eastAsiaTheme="minorEastAsia" w:cstheme="minorBidi"/>
                <w:b w:val="0"/>
                <w:bCs w:val="0"/>
                <w:i w:val="0"/>
                <w:iCs w:val="0"/>
                <w:noProof/>
                <w:color w:val="auto"/>
                <w:sz w:val="22"/>
                <w:szCs w:val="22"/>
                <w:lang w:eastAsia="en-AU"/>
              </w:rPr>
              <w:tab/>
            </w:r>
            <w:r w:rsidRPr="00282C00">
              <w:rPr>
                <w:rStyle w:val="Hyperlink"/>
                <w:noProof/>
              </w:rPr>
              <w:t>Definitions:</w:t>
            </w:r>
            <w:r>
              <w:rPr>
                <w:noProof/>
                <w:webHidden/>
              </w:rPr>
              <w:tab/>
            </w:r>
            <w:r>
              <w:rPr>
                <w:noProof/>
                <w:webHidden/>
              </w:rPr>
              <w:fldChar w:fldCharType="begin"/>
            </w:r>
            <w:r>
              <w:rPr>
                <w:noProof/>
                <w:webHidden/>
              </w:rPr>
              <w:instrText xml:space="preserve"> PAGEREF _Toc111733752 \h </w:instrText>
            </w:r>
            <w:r>
              <w:rPr>
                <w:noProof/>
                <w:webHidden/>
              </w:rPr>
            </w:r>
            <w:r>
              <w:rPr>
                <w:noProof/>
                <w:webHidden/>
              </w:rPr>
              <w:fldChar w:fldCharType="separate"/>
            </w:r>
            <w:r>
              <w:rPr>
                <w:noProof/>
                <w:webHidden/>
              </w:rPr>
              <w:t>10</w:t>
            </w:r>
            <w:r>
              <w:rPr>
                <w:noProof/>
                <w:webHidden/>
              </w:rPr>
              <w:fldChar w:fldCharType="end"/>
            </w:r>
          </w:hyperlink>
        </w:p>
        <w:p w14:paraId="09658265" w14:textId="49C96060"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53" w:history="1">
            <w:r w:rsidRPr="00282C00">
              <w:rPr>
                <w:rStyle w:val="Hyperlink"/>
                <w:noProof/>
              </w:rPr>
              <w:t>8.</w:t>
            </w:r>
            <w:r>
              <w:rPr>
                <w:rFonts w:eastAsiaTheme="minorEastAsia" w:cstheme="minorBidi"/>
                <w:b w:val="0"/>
                <w:bCs w:val="0"/>
                <w:i w:val="0"/>
                <w:iCs w:val="0"/>
                <w:noProof/>
                <w:color w:val="auto"/>
                <w:sz w:val="22"/>
                <w:szCs w:val="22"/>
                <w:lang w:eastAsia="en-AU"/>
              </w:rPr>
              <w:tab/>
            </w:r>
            <w:r w:rsidRPr="00282C00">
              <w:rPr>
                <w:rStyle w:val="Hyperlink"/>
                <w:noProof/>
              </w:rPr>
              <w:t>Associated documents</w:t>
            </w:r>
            <w:r>
              <w:rPr>
                <w:noProof/>
                <w:webHidden/>
              </w:rPr>
              <w:tab/>
            </w:r>
            <w:r>
              <w:rPr>
                <w:noProof/>
                <w:webHidden/>
              </w:rPr>
              <w:fldChar w:fldCharType="begin"/>
            </w:r>
            <w:r>
              <w:rPr>
                <w:noProof/>
                <w:webHidden/>
              </w:rPr>
              <w:instrText xml:space="preserve"> PAGEREF _Toc111733753 \h </w:instrText>
            </w:r>
            <w:r>
              <w:rPr>
                <w:noProof/>
                <w:webHidden/>
              </w:rPr>
            </w:r>
            <w:r>
              <w:rPr>
                <w:noProof/>
                <w:webHidden/>
              </w:rPr>
              <w:fldChar w:fldCharType="separate"/>
            </w:r>
            <w:r>
              <w:rPr>
                <w:noProof/>
                <w:webHidden/>
              </w:rPr>
              <w:t>10</w:t>
            </w:r>
            <w:r>
              <w:rPr>
                <w:noProof/>
                <w:webHidden/>
              </w:rPr>
              <w:fldChar w:fldCharType="end"/>
            </w:r>
          </w:hyperlink>
        </w:p>
        <w:p w14:paraId="16481DF5" w14:textId="08866596" w:rsidR="000141AA" w:rsidRDefault="000141AA">
          <w:pPr>
            <w:pStyle w:val="TOC1"/>
            <w:tabs>
              <w:tab w:val="left" w:pos="440"/>
              <w:tab w:val="right" w:leader="dot" w:pos="9016"/>
            </w:tabs>
            <w:rPr>
              <w:rFonts w:eastAsiaTheme="minorEastAsia" w:cstheme="minorBidi"/>
              <w:b w:val="0"/>
              <w:bCs w:val="0"/>
              <w:i w:val="0"/>
              <w:iCs w:val="0"/>
              <w:noProof/>
              <w:color w:val="auto"/>
              <w:sz w:val="22"/>
              <w:szCs w:val="22"/>
              <w:lang w:eastAsia="en-AU"/>
            </w:rPr>
          </w:pPr>
          <w:hyperlink w:anchor="_Toc111733754" w:history="1">
            <w:r w:rsidRPr="00282C00">
              <w:rPr>
                <w:rStyle w:val="Hyperlink"/>
                <w:noProof/>
              </w:rPr>
              <w:t>9.</w:t>
            </w:r>
            <w:r>
              <w:rPr>
                <w:rFonts w:eastAsiaTheme="minorEastAsia" w:cstheme="minorBidi"/>
                <w:b w:val="0"/>
                <w:bCs w:val="0"/>
                <w:i w:val="0"/>
                <w:iCs w:val="0"/>
                <w:noProof/>
                <w:color w:val="auto"/>
                <w:sz w:val="22"/>
                <w:szCs w:val="22"/>
                <w:lang w:eastAsia="en-AU"/>
              </w:rPr>
              <w:tab/>
            </w:r>
            <w:r w:rsidRPr="00282C00">
              <w:rPr>
                <w:rStyle w:val="Hyperlink"/>
                <w:noProof/>
              </w:rPr>
              <w:t>References and relevant regulations</w:t>
            </w:r>
            <w:r>
              <w:rPr>
                <w:noProof/>
                <w:webHidden/>
              </w:rPr>
              <w:tab/>
            </w:r>
            <w:r>
              <w:rPr>
                <w:noProof/>
                <w:webHidden/>
              </w:rPr>
              <w:fldChar w:fldCharType="begin"/>
            </w:r>
            <w:r>
              <w:rPr>
                <w:noProof/>
                <w:webHidden/>
              </w:rPr>
              <w:instrText xml:space="preserve"> PAGEREF _Toc111733754 \h </w:instrText>
            </w:r>
            <w:r>
              <w:rPr>
                <w:noProof/>
                <w:webHidden/>
              </w:rPr>
            </w:r>
            <w:r>
              <w:rPr>
                <w:noProof/>
                <w:webHidden/>
              </w:rPr>
              <w:fldChar w:fldCharType="separate"/>
            </w:r>
            <w:r>
              <w:rPr>
                <w:noProof/>
                <w:webHidden/>
              </w:rPr>
              <w:t>11</w:t>
            </w:r>
            <w:r>
              <w:rPr>
                <w:noProof/>
                <w:webHidden/>
              </w:rPr>
              <w:fldChar w:fldCharType="end"/>
            </w:r>
          </w:hyperlink>
        </w:p>
        <w:p w14:paraId="26AD58A8" w14:textId="67B1FB7F" w:rsidR="00091946" w:rsidRDefault="00091946">
          <w:r>
            <w:rPr>
              <w:b/>
              <w:bCs/>
              <w:noProof/>
            </w:rPr>
            <w:fldChar w:fldCharType="end"/>
          </w:r>
        </w:p>
      </w:sdtContent>
    </w:sdt>
    <w:p w14:paraId="3B56BB67" w14:textId="56972CC9" w:rsidR="00091946" w:rsidRDefault="00091946" w:rsidP="00091946"/>
    <w:p w14:paraId="009E0E43" w14:textId="4A95E1C0" w:rsidR="006B141A" w:rsidRDefault="006B141A" w:rsidP="00091946"/>
    <w:p w14:paraId="7302728B" w14:textId="3FF12419" w:rsidR="006B141A" w:rsidRDefault="006B141A" w:rsidP="00091946"/>
    <w:p w14:paraId="2102B89D" w14:textId="0071173C" w:rsidR="006B141A" w:rsidRDefault="006B141A" w:rsidP="00091946"/>
    <w:p w14:paraId="0D95151E" w14:textId="2B57DBD8" w:rsidR="006B141A" w:rsidRDefault="006B141A" w:rsidP="00091946"/>
    <w:p w14:paraId="6499B86F" w14:textId="78455D0A" w:rsidR="006B141A" w:rsidRDefault="006B141A" w:rsidP="00091946"/>
    <w:p w14:paraId="180F4192" w14:textId="1C53381C" w:rsidR="006B141A" w:rsidRDefault="006B141A" w:rsidP="00091946"/>
    <w:p w14:paraId="3F9C5B3F" w14:textId="6C6547E4" w:rsidR="006B141A" w:rsidRDefault="006B141A" w:rsidP="00091946"/>
    <w:p w14:paraId="0483E507" w14:textId="52F5DFEF" w:rsidR="006B141A" w:rsidRDefault="006B141A" w:rsidP="00091946"/>
    <w:p w14:paraId="3D9CBBFA" w14:textId="40E42BBB" w:rsidR="006B141A" w:rsidRDefault="006B141A" w:rsidP="00091946"/>
    <w:p w14:paraId="0C6E6A78" w14:textId="02F746A7" w:rsidR="006B141A" w:rsidRDefault="006B141A" w:rsidP="00091946"/>
    <w:p w14:paraId="635E2BF7" w14:textId="2EC97E85" w:rsidR="006B141A" w:rsidRDefault="006B141A" w:rsidP="00091946"/>
    <w:p w14:paraId="0307925B" w14:textId="54865EF6" w:rsidR="006B141A" w:rsidRDefault="006B141A" w:rsidP="00091946"/>
    <w:p w14:paraId="41F5DC29" w14:textId="100BE4BE" w:rsidR="006B141A" w:rsidRDefault="006B141A" w:rsidP="00091946"/>
    <w:p w14:paraId="33530A51" w14:textId="13BF8F3C" w:rsidR="006B141A" w:rsidRDefault="006B141A" w:rsidP="00091946"/>
    <w:p w14:paraId="36E6A10D" w14:textId="77777777" w:rsidR="006B141A" w:rsidRPr="00091946" w:rsidRDefault="006B141A" w:rsidP="00091946"/>
    <w:p w14:paraId="7DE0FF16" w14:textId="3BA6F497" w:rsidR="00091946" w:rsidRPr="00091946" w:rsidRDefault="00091946" w:rsidP="00091946"/>
    <w:p w14:paraId="74640F8E" w14:textId="77777777" w:rsidR="00CE66D3" w:rsidRPr="00663FDA" w:rsidRDefault="00653A93" w:rsidP="00091946">
      <w:pPr>
        <w:pStyle w:val="Heading1"/>
        <w:numPr>
          <w:ilvl w:val="0"/>
          <w:numId w:val="18"/>
        </w:numPr>
        <w:rPr>
          <w:color w:val="269B99"/>
        </w:rPr>
      </w:pPr>
      <w:bookmarkStart w:id="1" w:name="_Toc77926507"/>
      <w:bookmarkStart w:id="2" w:name="_Toc81568097"/>
      <w:bookmarkStart w:id="3" w:name="_Toc111733746"/>
      <w:r w:rsidRPr="00663FDA">
        <w:rPr>
          <w:color w:val="269B99"/>
        </w:rPr>
        <w:lastRenderedPageBreak/>
        <w:t>Purpose</w:t>
      </w:r>
      <w:bookmarkStart w:id="4" w:name="_Toc77926508"/>
      <w:bookmarkEnd w:id="1"/>
      <w:bookmarkEnd w:id="2"/>
      <w:bookmarkEnd w:id="3"/>
    </w:p>
    <w:p w14:paraId="3DB5B851" w14:textId="0D10C1B6" w:rsidR="00091946" w:rsidRDefault="00091946" w:rsidP="00091946">
      <w:r w:rsidRPr="00091946">
        <w:t>The policy and procedure document</w:t>
      </w:r>
      <w:r w:rsidR="00E8224F">
        <w:t xml:space="preserve"> </w:t>
      </w:r>
      <w:proofErr w:type="gramStart"/>
      <w:r w:rsidR="00E8224F">
        <w:t>is</w:t>
      </w:r>
      <w:proofErr w:type="gramEnd"/>
      <w:r w:rsidRPr="00091946">
        <w:t xml:space="preserve"> created to assist Queensford College to ensure the students are transitioned to the updated training product or provided with </w:t>
      </w:r>
      <w:r w:rsidR="00B468AF">
        <w:t>an option to complete the qualification</w:t>
      </w:r>
      <w:r w:rsidRPr="00091946">
        <w:t xml:space="preserve"> </w:t>
      </w:r>
      <w:r w:rsidR="00B468AF">
        <w:t>in</w:t>
      </w:r>
      <w:r w:rsidRPr="00091946">
        <w:t xml:space="preserve"> the event of changes in the training package.</w:t>
      </w:r>
    </w:p>
    <w:p w14:paraId="1ED96D0C" w14:textId="77777777" w:rsidR="0050733D" w:rsidRPr="0050733D" w:rsidRDefault="0050733D" w:rsidP="0050733D">
      <w:r w:rsidRPr="0050733D">
        <w:t>Standard for RTOs 2015 requires, subject to “The requirements specified in clause 1.26 (a) do not apply where a training package requires the delivery of a superseded unit of competency” and unless otherwise approved by the VET Regulator, Queensford College to ensure that:</w:t>
      </w:r>
    </w:p>
    <w:p w14:paraId="1639153E" w14:textId="77777777" w:rsidR="0050733D" w:rsidRPr="0050733D" w:rsidRDefault="0050733D" w:rsidP="0050733D">
      <w:pPr>
        <w:numPr>
          <w:ilvl w:val="0"/>
          <w:numId w:val="23"/>
        </w:numPr>
      </w:pPr>
      <w:r w:rsidRPr="0050733D">
        <w:t>where a training product on its scope of registration is superseded, all learners’ training and assessment is completed and the relevant AQF certification documentation is issued or learners are transferred into its replacement, within a period of one year from the date the replacement training product was released on the national register</w:t>
      </w:r>
    </w:p>
    <w:p w14:paraId="26F0A1A0" w14:textId="7188161D" w:rsidR="0050733D" w:rsidRPr="0050733D" w:rsidRDefault="0050733D" w:rsidP="0050733D">
      <w:pPr>
        <w:numPr>
          <w:ilvl w:val="0"/>
          <w:numId w:val="23"/>
        </w:numPr>
      </w:pPr>
      <w:r w:rsidRPr="0050733D">
        <w:t xml:space="preserve">where an AQF qualification is no longer current and has not been superseded, all learners’ training and assessment is </w:t>
      </w:r>
      <w:r w:rsidR="00D7077F" w:rsidRPr="0050733D">
        <w:t>completed,</w:t>
      </w:r>
      <w:r w:rsidRPr="0050733D">
        <w:t xml:space="preserve"> and the relevant AQF certification documentation issued within a period of two years from the date the AQF qualification was removed or deleted from the national register</w:t>
      </w:r>
    </w:p>
    <w:p w14:paraId="78753024" w14:textId="77777777" w:rsidR="0050733D" w:rsidRPr="0050733D" w:rsidRDefault="0050733D" w:rsidP="0050733D">
      <w:pPr>
        <w:numPr>
          <w:ilvl w:val="0"/>
          <w:numId w:val="23"/>
        </w:numPr>
      </w:pPr>
      <w:r w:rsidRPr="0050733D">
        <w:t>where a skill set, unit of competency, accredited short course or module is no longer current and has not been superseded, all learners’ training and assessment is completed and the relevant AQF certification documentation issued within a period of one year from the date the skill set, unit of competency, accredited short course or module was removed or deleted from the national register</w:t>
      </w:r>
    </w:p>
    <w:p w14:paraId="1ADC9B0E" w14:textId="6404C35C" w:rsidR="0050733D" w:rsidRPr="00091946" w:rsidRDefault="0050733D" w:rsidP="00091946">
      <w:pPr>
        <w:numPr>
          <w:ilvl w:val="0"/>
          <w:numId w:val="23"/>
        </w:numPr>
      </w:pPr>
      <w:r w:rsidRPr="0050733D">
        <w:t>a new learner does not commence training and assessment in a training product that has been removed or deleted from the national register.</w:t>
      </w:r>
    </w:p>
    <w:p w14:paraId="7F6CCD78" w14:textId="312BFD7E" w:rsidR="00091946" w:rsidRDefault="00091946" w:rsidP="00091946">
      <w:pPr>
        <w:pStyle w:val="Heading1"/>
        <w:numPr>
          <w:ilvl w:val="0"/>
          <w:numId w:val="18"/>
        </w:numPr>
        <w:rPr>
          <w:color w:val="269B99"/>
        </w:rPr>
      </w:pPr>
      <w:bookmarkStart w:id="5" w:name="_Toc81568098"/>
      <w:bookmarkStart w:id="6" w:name="_Toc111733747"/>
      <w:r w:rsidRPr="00091946">
        <w:rPr>
          <w:color w:val="269B99"/>
        </w:rPr>
        <w:t>Scope</w:t>
      </w:r>
      <w:bookmarkStart w:id="7" w:name="_Toc77926509"/>
      <w:bookmarkEnd w:id="4"/>
      <w:bookmarkEnd w:id="5"/>
      <w:bookmarkEnd w:id="6"/>
    </w:p>
    <w:p w14:paraId="3BBBB0E9" w14:textId="77777777" w:rsidR="00416116" w:rsidRPr="00416116" w:rsidRDefault="00416116" w:rsidP="00416116">
      <w:r w:rsidRPr="00416116">
        <w:t xml:space="preserve">This policy and procedure </w:t>
      </w:r>
      <w:proofErr w:type="gramStart"/>
      <w:r w:rsidRPr="00416116">
        <w:t>applies</w:t>
      </w:r>
      <w:proofErr w:type="gramEnd"/>
      <w:r w:rsidRPr="00416116">
        <w:t xml:space="preserve"> to: </w:t>
      </w:r>
    </w:p>
    <w:p w14:paraId="6988A18D" w14:textId="77777777" w:rsidR="009B31C1" w:rsidRDefault="00416116" w:rsidP="009B31C1">
      <w:pPr>
        <w:pStyle w:val="ListParagraph"/>
        <w:numPr>
          <w:ilvl w:val="1"/>
          <w:numId w:val="35"/>
        </w:numPr>
        <w:ind w:left="357" w:hanging="357"/>
        <w:contextualSpacing/>
      </w:pPr>
      <w:r w:rsidRPr="00416116">
        <w:t>All Queensford College Staff involved in the planning and implementation of transition arrangements</w:t>
      </w:r>
    </w:p>
    <w:p w14:paraId="66ED81F3" w14:textId="77777777" w:rsidR="009B31C1" w:rsidRDefault="00416116" w:rsidP="009B31C1">
      <w:pPr>
        <w:pStyle w:val="ListParagraph"/>
        <w:numPr>
          <w:ilvl w:val="1"/>
          <w:numId w:val="35"/>
        </w:numPr>
        <w:ind w:left="357" w:hanging="357"/>
        <w:contextualSpacing/>
      </w:pPr>
      <w:r w:rsidRPr="00416116">
        <w:t>Queensford College students (international and domestic) impacted by the transition to the training package they are currently enrolled in</w:t>
      </w:r>
    </w:p>
    <w:p w14:paraId="7FA88716" w14:textId="3613930F" w:rsidR="00416116" w:rsidRPr="00416116" w:rsidRDefault="009B31C1" w:rsidP="009B31C1">
      <w:pPr>
        <w:pStyle w:val="ListParagraph"/>
        <w:numPr>
          <w:ilvl w:val="1"/>
          <w:numId w:val="35"/>
        </w:numPr>
        <w:ind w:left="357" w:hanging="357"/>
        <w:contextualSpacing/>
      </w:pPr>
      <w:r>
        <w:t>A</w:t>
      </w:r>
      <w:r w:rsidR="00416116" w:rsidRPr="00416116">
        <w:t>ll VET qualifications on Queensford College’s scope of registration.</w:t>
      </w:r>
    </w:p>
    <w:p w14:paraId="0C1370D4" w14:textId="5583AD6D" w:rsidR="00CE66D3" w:rsidRPr="00663FDA" w:rsidRDefault="00091946" w:rsidP="00091946">
      <w:pPr>
        <w:pStyle w:val="Heading1"/>
        <w:numPr>
          <w:ilvl w:val="0"/>
          <w:numId w:val="18"/>
        </w:numPr>
        <w:rPr>
          <w:color w:val="269B99"/>
        </w:rPr>
      </w:pPr>
      <w:bookmarkStart w:id="8" w:name="_Toc81568099"/>
      <w:bookmarkStart w:id="9" w:name="_Toc111733748"/>
      <w:r w:rsidRPr="00091946">
        <w:rPr>
          <w:color w:val="269B99"/>
        </w:rPr>
        <w:t>Responsibilit</w:t>
      </w:r>
      <w:bookmarkEnd w:id="7"/>
      <w:r w:rsidRPr="00091946">
        <w:rPr>
          <w:color w:val="269B99"/>
        </w:rPr>
        <w:t>y</w:t>
      </w:r>
      <w:bookmarkEnd w:id="8"/>
      <w:bookmarkEnd w:id="9"/>
    </w:p>
    <w:p w14:paraId="37A10DC2" w14:textId="0724FE44" w:rsidR="00CE66D3" w:rsidRPr="00091946" w:rsidRDefault="009375FC" w:rsidP="00DC057B">
      <w:r>
        <w:t>RTO &amp; Compliance Manager</w:t>
      </w:r>
      <w:r w:rsidR="00E8224F">
        <w:t xml:space="preserve"> is responsible </w:t>
      </w:r>
      <w:r w:rsidR="008C531A">
        <w:t xml:space="preserve">for </w:t>
      </w:r>
      <w:r w:rsidR="00E8224F">
        <w:t>this policy.</w:t>
      </w:r>
      <w:r>
        <w:t xml:space="preserve"> Course Coordinators</w:t>
      </w:r>
      <w:r w:rsidR="00E8224F">
        <w:t xml:space="preserve"> and the </w:t>
      </w:r>
      <w:r w:rsidR="00562834" w:rsidRPr="00562834">
        <w:t>Associate Director- Strategy and Growth</w:t>
      </w:r>
      <w:r w:rsidR="00562834">
        <w:t xml:space="preserve"> (</w:t>
      </w:r>
      <w:r w:rsidR="00562834" w:rsidRPr="00562834">
        <w:t>Marketing, Recruitment and Student Experience</w:t>
      </w:r>
      <w:r w:rsidR="00562834">
        <w:t xml:space="preserve">) </w:t>
      </w:r>
      <w:r w:rsidR="00E8224F">
        <w:t>are responsible for execution of the policy in the event of the changes in the training package(s).</w:t>
      </w:r>
    </w:p>
    <w:p w14:paraId="60DC2EC9" w14:textId="68980F08" w:rsidR="00091946" w:rsidRPr="00663FDA" w:rsidRDefault="00091946" w:rsidP="00091946">
      <w:pPr>
        <w:pStyle w:val="Heading1"/>
        <w:numPr>
          <w:ilvl w:val="0"/>
          <w:numId w:val="18"/>
        </w:numPr>
        <w:rPr>
          <w:color w:val="269B99"/>
        </w:rPr>
      </w:pPr>
      <w:bookmarkStart w:id="10" w:name="_Toc77926512"/>
      <w:bookmarkStart w:id="11" w:name="_Toc81568100"/>
      <w:bookmarkStart w:id="12" w:name="_Toc111733749"/>
      <w:r w:rsidRPr="00091946">
        <w:rPr>
          <w:color w:val="269B99"/>
        </w:rPr>
        <w:t>Policy</w:t>
      </w:r>
      <w:bookmarkEnd w:id="10"/>
      <w:bookmarkEnd w:id="11"/>
      <w:bookmarkEnd w:id="12"/>
    </w:p>
    <w:p w14:paraId="61E75AEE" w14:textId="77777777" w:rsidR="00E8224F" w:rsidRDefault="00E8224F" w:rsidP="00E8224F">
      <w:r>
        <w:t xml:space="preserve">Queensford College is guided by the General Direction made under section 28(1) of the National Vocational Education and Training Regulator Act 2011 (the Act) to comply with the VET Quality Framework and other conditions of registration as defined in the act.  </w:t>
      </w:r>
    </w:p>
    <w:p w14:paraId="2C858BE3" w14:textId="089DD581" w:rsidR="00E8224F" w:rsidRDefault="00E8224F" w:rsidP="00E8224F">
      <w:r>
        <w:lastRenderedPageBreak/>
        <w:t xml:space="preserve">When there are changes in any of the training products that are on </w:t>
      </w:r>
      <w:r w:rsidR="003567F0">
        <w:t xml:space="preserve">its </w:t>
      </w:r>
      <w:r>
        <w:t xml:space="preserve">scope, Queensford College endeavours to act reasonably within the allowed timeframe to </w:t>
      </w:r>
      <w:r w:rsidR="003567F0">
        <w:t xml:space="preserve">the </w:t>
      </w:r>
      <w:r>
        <w:t>changes in the training product, i.e., superseded training products, deleted training products.</w:t>
      </w:r>
    </w:p>
    <w:p w14:paraId="5E8D6745" w14:textId="37E47DEF" w:rsidR="00143D3E" w:rsidRPr="00143D3E" w:rsidRDefault="004D4208" w:rsidP="00B378AB">
      <w:pPr>
        <w:pStyle w:val="ListParagraph"/>
        <w:numPr>
          <w:ilvl w:val="1"/>
          <w:numId w:val="28"/>
        </w:numPr>
      </w:pPr>
      <w:r w:rsidRPr="007F248B">
        <w:t xml:space="preserve">Compliance department staff are required to have subscription to </w:t>
      </w:r>
      <w:r w:rsidR="00423327" w:rsidRPr="007F248B">
        <w:t xml:space="preserve">update </w:t>
      </w:r>
      <w:r w:rsidRPr="007F248B">
        <w:t>notifications from National Register, training.gov.au.</w:t>
      </w:r>
      <w:r w:rsidR="00B378AB">
        <w:t xml:space="preserve"> </w:t>
      </w:r>
      <w:r w:rsidR="00143D3E" w:rsidRPr="007F248B">
        <w:t>Staff can s</w:t>
      </w:r>
      <w:r w:rsidR="00143D3E" w:rsidRPr="00143D3E">
        <w:t>ubscribe to email notifications</w:t>
      </w:r>
      <w:r w:rsidR="00143D3E" w:rsidRPr="007F248B">
        <w:t xml:space="preserve"> b</w:t>
      </w:r>
      <w:r w:rsidR="00143D3E" w:rsidRPr="00143D3E">
        <w:t>y </w:t>
      </w:r>
      <w:hyperlink r:id="rId18" w:history="1">
        <w:r w:rsidR="00143D3E" w:rsidRPr="003567F0">
          <w:rPr>
            <w:b/>
            <w:bCs/>
            <w:color w:val="0070C0"/>
            <w:u w:val="single"/>
          </w:rPr>
          <w:t>creating an account on training.gov.au</w:t>
        </w:r>
      </w:hyperlink>
      <w:r w:rsidR="00143D3E" w:rsidRPr="00143D3E">
        <w:t>, </w:t>
      </w:r>
      <w:r w:rsidR="00143D3E" w:rsidRPr="007F248B">
        <w:t>and</w:t>
      </w:r>
      <w:r w:rsidR="00143D3E" w:rsidRPr="00143D3E">
        <w:t xml:space="preserve"> receive automatic notifications about:</w:t>
      </w:r>
    </w:p>
    <w:p w14:paraId="71BFA57E" w14:textId="77777777" w:rsidR="00143D3E" w:rsidRPr="00143D3E" w:rsidRDefault="00143D3E" w:rsidP="00143D3E">
      <w:pPr>
        <w:numPr>
          <w:ilvl w:val="0"/>
          <w:numId w:val="25"/>
        </w:numPr>
        <w:spacing w:after="0"/>
      </w:pPr>
      <w:r w:rsidRPr="00143D3E">
        <w:t>changes to training packages</w:t>
      </w:r>
    </w:p>
    <w:p w14:paraId="603CD466" w14:textId="77777777" w:rsidR="00143D3E" w:rsidRPr="00143D3E" w:rsidRDefault="00143D3E" w:rsidP="00143D3E">
      <w:pPr>
        <w:numPr>
          <w:ilvl w:val="0"/>
          <w:numId w:val="25"/>
        </w:numPr>
        <w:spacing w:after="0"/>
      </w:pPr>
      <w:r w:rsidRPr="00143D3E">
        <w:t>qualifications</w:t>
      </w:r>
    </w:p>
    <w:p w14:paraId="18AD3030" w14:textId="77777777" w:rsidR="00143D3E" w:rsidRPr="00143D3E" w:rsidRDefault="00143D3E" w:rsidP="00143D3E">
      <w:pPr>
        <w:numPr>
          <w:ilvl w:val="0"/>
          <w:numId w:val="25"/>
        </w:numPr>
        <w:spacing w:after="0"/>
      </w:pPr>
      <w:r w:rsidRPr="00143D3E">
        <w:t>units of competency</w:t>
      </w:r>
    </w:p>
    <w:p w14:paraId="471E60D4" w14:textId="77777777" w:rsidR="00143D3E" w:rsidRPr="00143D3E" w:rsidRDefault="00143D3E" w:rsidP="00143D3E">
      <w:pPr>
        <w:numPr>
          <w:ilvl w:val="0"/>
          <w:numId w:val="25"/>
        </w:numPr>
        <w:spacing w:after="0"/>
      </w:pPr>
      <w:r w:rsidRPr="00143D3E">
        <w:t>skill sets</w:t>
      </w:r>
    </w:p>
    <w:p w14:paraId="7375721D" w14:textId="4CE62EDA" w:rsidR="00143D3E" w:rsidRPr="007F248B" w:rsidRDefault="00143D3E" w:rsidP="00143D3E">
      <w:pPr>
        <w:numPr>
          <w:ilvl w:val="0"/>
          <w:numId w:val="25"/>
        </w:numPr>
        <w:spacing w:after="0"/>
      </w:pPr>
      <w:r w:rsidRPr="00143D3E">
        <w:t>accredited courses.</w:t>
      </w:r>
    </w:p>
    <w:p w14:paraId="35A04E71" w14:textId="77777777" w:rsidR="00143D3E" w:rsidRPr="00143D3E" w:rsidRDefault="00143D3E" w:rsidP="00143D3E">
      <w:pPr>
        <w:spacing w:after="0"/>
        <w:ind w:left="720"/>
      </w:pPr>
    </w:p>
    <w:p w14:paraId="2E4451D5" w14:textId="77777777" w:rsidR="00B378AB" w:rsidRDefault="00143D3E" w:rsidP="00B378AB">
      <w:pPr>
        <w:ind w:left="360"/>
      </w:pPr>
      <w:r w:rsidRPr="007F248B">
        <w:t>Staff</w:t>
      </w:r>
      <w:r w:rsidRPr="00143D3E">
        <w:t xml:space="preserve"> can also subscribe to receive notifications about changes to </w:t>
      </w:r>
      <w:r w:rsidRPr="007F248B">
        <w:t>Queensford College</w:t>
      </w:r>
      <w:r w:rsidRPr="00143D3E">
        <w:t> (</w:t>
      </w:r>
      <w:proofErr w:type="gramStart"/>
      <w:r w:rsidRPr="00143D3E">
        <w:t>e.g.</w:t>
      </w:r>
      <w:proofErr w:type="gramEnd"/>
      <w:r w:rsidRPr="00143D3E">
        <w:t xml:space="preserve"> when </w:t>
      </w:r>
      <w:r w:rsidRPr="007F248B">
        <w:t>Queensford College</w:t>
      </w:r>
      <w:r w:rsidRPr="00143D3E">
        <w:t xml:space="preserve"> adds an item to its scope or changes its contact details).</w:t>
      </w:r>
    </w:p>
    <w:p w14:paraId="333C4645" w14:textId="5F93C65C" w:rsidR="00B378AB" w:rsidRDefault="002F559A" w:rsidP="00B378AB">
      <w:pPr>
        <w:pStyle w:val="ListParagraph"/>
        <w:numPr>
          <w:ilvl w:val="1"/>
          <w:numId w:val="28"/>
        </w:numPr>
      </w:pPr>
      <w:r>
        <w:t xml:space="preserve">Relevant </w:t>
      </w:r>
      <w:r w:rsidR="00E93516" w:rsidRPr="007F248B">
        <w:t xml:space="preserve">staff are notified of the changes in the training products/qualifications and meeting is called by the </w:t>
      </w:r>
      <w:r>
        <w:t>RTO &amp; Compliance Manager</w:t>
      </w:r>
      <w:r w:rsidR="00E93516" w:rsidRPr="007F248B">
        <w:t xml:space="preserve"> to discuss changes and the transition plan.</w:t>
      </w:r>
    </w:p>
    <w:p w14:paraId="432DB2E7" w14:textId="1E5A10B6" w:rsidR="002F559A" w:rsidRDefault="002F559A" w:rsidP="002F559A">
      <w:pPr>
        <w:pStyle w:val="ListParagraph"/>
        <w:numPr>
          <w:ilvl w:val="1"/>
          <w:numId w:val="28"/>
        </w:numPr>
      </w:pPr>
      <w:r>
        <w:t>Students impacted by the transition to the training product will be advised on an individual basis and required to provide their signed consent to the transition arrangements</w:t>
      </w:r>
      <w:r w:rsidR="00A94095">
        <w:t>.</w:t>
      </w:r>
      <w:r>
        <w:t xml:space="preserve"> </w:t>
      </w:r>
    </w:p>
    <w:p w14:paraId="50B05F59" w14:textId="075C8964" w:rsidR="00B378AB" w:rsidRDefault="00D243E1" w:rsidP="00E8224F">
      <w:pPr>
        <w:pStyle w:val="ListParagraph"/>
        <w:numPr>
          <w:ilvl w:val="1"/>
          <w:numId w:val="28"/>
        </w:numPr>
      </w:pPr>
      <w:r w:rsidRPr="007F248B">
        <w:t>Queensford</w:t>
      </w:r>
      <w:r w:rsidR="002F559A" w:rsidRPr="002F559A">
        <w:t xml:space="preserve"> College transfers the student into the new training product as soon as arrangements including addition of the qualification to scope of registration, updated training/assessment resources, </w:t>
      </w:r>
      <w:r w:rsidR="00D55031" w:rsidRPr="002F559A">
        <w:t>trainer’s</w:t>
      </w:r>
      <w:r w:rsidR="002F559A" w:rsidRPr="002F559A">
        <w:t xml:space="preserve"> matrix, timetables and relevant documents are in place for the transition process. Students who are nearing the end of their course and may be disadvantaged by transitioning into the new qualification, may opt to continue progress and completion in the superseded qualification within the transition period of 12 months or more if ASQA has published an extension period</w:t>
      </w:r>
      <w:r w:rsidR="00A94095">
        <w:t>.</w:t>
      </w:r>
    </w:p>
    <w:p w14:paraId="528DF320" w14:textId="77777777" w:rsidR="00B378AB" w:rsidRDefault="00716D48" w:rsidP="00E8224F">
      <w:pPr>
        <w:pStyle w:val="ListParagraph"/>
        <w:numPr>
          <w:ilvl w:val="1"/>
          <w:numId w:val="28"/>
        </w:numPr>
      </w:pPr>
      <w:r>
        <w:t xml:space="preserve">Queensford College ensures </w:t>
      </w:r>
      <w:r w:rsidRPr="00716D48">
        <w:t xml:space="preserve">training and assessment is completed </w:t>
      </w:r>
      <w:r w:rsidR="0079188E">
        <w:t xml:space="preserve">for all learners </w:t>
      </w:r>
      <w:r w:rsidRPr="00716D48">
        <w:t>and the relevant AQF certification documentation issued within a period of two years from the date the AQF qualification was removed or deleted from the national register</w:t>
      </w:r>
      <w:r>
        <w:t xml:space="preserve"> for the training products that are removed and not superseded by a new training product.</w:t>
      </w:r>
    </w:p>
    <w:p w14:paraId="7E0E0F39" w14:textId="77777777" w:rsidR="00B378AB" w:rsidRDefault="00716D48" w:rsidP="00E8224F">
      <w:pPr>
        <w:pStyle w:val="ListParagraph"/>
        <w:numPr>
          <w:ilvl w:val="1"/>
          <w:numId w:val="28"/>
        </w:numPr>
      </w:pPr>
      <w:r>
        <w:t>Queensford College ensures</w:t>
      </w:r>
      <w:r w:rsidR="0079188E">
        <w:t xml:space="preserve"> </w:t>
      </w:r>
      <w:r w:rsidR="0079188E" w:rsidRPr="0079188E">
        <w:t xml:space="preserve">training and assessment is completed </w:t>
      </w:r>
      <w:r w:rsidR="0079188E">
        <w:t xml:space="preserve">for all learners </w:t>
      </w:r>
      <w:r w:rsidR="0079188E" w:rsidRPr="0079188E">
        <w:t>and the relevant AQF certification documentation issued within a period of one year from the date the skill set, unit of competency, accredited short course or module was removed or deleted from the national register</w:t>
      </w:r>
      <w:r w:rsidR="0079188E">
        <w:t xml:space="preserve"> for the </w:t>
      </w:r>
      <w:r w:rsidR="0079188E" w:rsidRPr="0079188E">
        <w:t>skill set, unit of competency, accredited short course or module</w:t>
      </w:r>
      <w:r w:rsidR="0079188E">
        <w:t xml:space="preserve"> that are removed and not superseded. </w:t>
      </w:r>
    </w:p>
    <w:p w14:paraId="4E87F464" w14:textId="77777777" w:rsidR="00B378AB" w:rsidRDefault="0079188E" w:rsidP="00E8224F">
      <w:pPr>
        <w:pStyle w:val="ListParagraph"/>
        <w:numPr>
          <w:ilvl w:val="1"/>
          <w:numId w:val="28"/>
        </w:numPr>
      </w:pPr>
      <w:r>
        <w:t>Queensford College ensures that no new learners are enrolled into the superseded training product after the transition period has expired.</w:t>
      </w:r>
    </w:p>
    <w:p w14:paraId="66912CA2" w14:textId="6AD2B3BD" w:rsidR="00716D48" w:rsidRDefault="0079188E" w:rsidP="00E8224F">
      <w:pPr>
        <w:pStyle w:val="ListParagraph"/>
        <w:numPr>
          <w:ilvl w:val="1"/>
          <w:numId w:val="28"/>
        </w:numPr>
      </w:pPr>
      <w:r>
        <w:lastRenderedPageBreak/>
        <w:t xml:space="preserve">Queensford College ensures that it </w:t>
      </w:r>
      <w:r w:rsidR="002E0427">
        <w:t>does</w:t>
      </w:r>
      <w:r>
        <w:t xml:space="preserve"> not issue a </w:t>
      </w:r>
      <w:r w:rsidRPr="0079188E">
        <w:t>qualification or statement of attainment for th</w:t>
      </w:r>
      <w:r>
        <w:t xml:space="preserve">e superseded </w:t>
      </w:r>
      <w:r w:rsidRPr="0079188E">
        <w:t>training product (except as a replacement for a previously issued qualification or statement of attainment)</w:t>
      </w:r>
      <w:r>
        <w:t xml:space="preserve"> after the date ASQA removes the superseded training product form Queensford College’s scope of registration.</w:t>
      </w:r>
    </w:p>
    <w:p w14:paraId="79FBB094" w14:textId="14B8EAA8" w:rsidR="00091946" w:rsidRPr="00663FDA" w:rsidRDefault="00091946" w:rsidP="00091946">
      <w:pPr>
        <w:pStyle w:val="Heading1"/>
        <w:numPr>
          <w:ilvl w:val="0"/>
          <w:numId w:val="18"/>
        </w:numPr>
        <w:rPr>
          <w:color w:val="269B99"/>
        </w:rPr>
      </w:pPr>
      <w:bookmarkStart w:id="13" w:name="_Toc81568101"/>
      <w:bookmarkStart w:id="14" w:name="_Toc111733750"/>
      <w:r w:rsidRPr="00091946">
        <w:rPr>
          <w:color w:val="269B99"/>
        </w:rPr>
        <w:t>Transition Process</w:t>
      </w:r>
      <w:bookmarkEnd w:id="13"/>
      <w:bookmarkEnd w:id="14"/>
    </w:p>
    <w:p w14:paraId="2D6CE856" w14:textId="312D0192" w:rsidR="00663FDA" w:rsidRDefault="007C24E5" w:rsidP="007B1D3D">
      <w:r>
        <w:t xml:space="preserve">When the national register publishes new training product(s) that supersedes the qualification(s) on its scope of registration, </w:t>
      </w:r>
      <w:r w:rsidR="00F37783">
        <w:t>RTO &amp; Compliance Manager</w:t>
      </w:r>
      <w:r>
        <w:t xml:space="preserve"> generates the report</w:t>
      </w:r>
      <w:r w:rsidR="007B1D3D">
        <w:t xml:space="preserve">, with the help of </w:t>
      </w:r>
      <w:r w:rsidR="007B1D3D" w:rsidRPr="007B1D3D">
        <w:t>Data and Reporting Officer</w:t>
      </w:r>
      <w:r w:rsidR="007B1D3D">
        <w:t>,</w:t>
      </w:r>
      <w:r>
        <w:t xml:space="preserve"> on the students that are enrolled in the superseded training product(s) and formulate</w:t>
      </w:r>
      <w:r w:rsidR="00F37783">
        <w:t>s</w:t>
      </w:r>
      <w:r>
        <w:t xml:space="preserve"> a </w:t>
      </w:r>
      <w:r w:rsidR="00F37783">
        <w:t>Transition P</w:t>
      </w:r>
      <w:r>
        <w:t xml:space="preserve">lan </w:t>
      </w:r>
      <w:r w:rsidR="00F37783">
        <w:t xml:space="preserve">in consultation with the student Services </w:t>
      </w:r>
      <w:r w:rsidR="00220DC4">
        <w:t>department</w:t>
      </w:r>
      <w:r w:rsidR="00F37783">
        <w:t xml:space="preserve"> </w:t>
      </w:r>
      <w:r>
        <w:t xml:space="preserve">to transfer the students from superseded training products to the new training product(s) in line with the </w:t>
      </w:r>
      <w:r w:rsidRPr="007C24E5">
        <w:t>General Direction made under section 28(1) of the National Vocational Education and Training Regulator Act 2011 (the Act)</w:t>
      </w:r>
      <w:r w:rsidR="007B0019">
        <w:t xml:space="preserve">. </w:t>
      </w:r>
    </w:p>
    <w:p w14:paraId="26A1FD81" w14:textId="29595C8A" w:rsidR="004D7772" w:rsidRPr="001C2E1E" w:rsidRDefault="004D7772" w:rsidP="009B31C1">
      <w:pPr>
        <w:spacing w:after="0"/>
        <w:rPr>
          <w:i/>
          <w:iCs/>
        </w:rPr>
      </w:pPr>
      <w:r w:rsidRPr="001C2E1E">
        <w:rPr>
          <w:i/>
          <w:iCs/>
        </w:rPr>
        <w:t>Stage 1</w:t>
      </w:r>
    </w:p>
    <w:p w14:paraId="103C37B1" w14:textId="1EB1191E" w:rsidR="000300EB" w:rsidRPr="00FE4D2B" w:rsidRDefault="000300EB" w:rsidP="009B31C1">
      <w:pPr>
        <w:pStyle w:val="ListParagraph"/>
        <w:numPr>
          <w:ilvl w:val="1"/>
          <w:numId w:val="22"/>
        </w:numPr>
        <w:spacing w:after="0" w:line="0" w:lineRule="atLeast"/>
        <w:ind w:left="357" w:hanging="357"/>
        <w:contextualSpacing/>
      </w:pPr>
      <w:r w:rsidRPr="00FE4D2B">
        <w:t>Superseded qualification will be continued to be delivered during the transition period.</w:t>
      </w:r>
    </w:p>
    <w:p w14:paraId="44A2A23C" w14:textId="78C09C61" w:rsidR="007B1D3D" w:rsidRDefault="007C24E5" w:rsidP="009B31C1">
      <w:pPr>
        <w:pStyle w:val="ListParagraph"/>
        <w:numPr>
          <w:ilvl w:val="1"/>
          <w:numId w:val="22"/>
        </w:numPr>
        <w:spacing w:after="0" w:line="0" w:lineRule="atLeast"/>
        <w:ind w:left="357" w:hanging="357"/>
        <w:contextualSpacing/>
      </w:pPr>
      <w:r w:rsidRPr="00FE4D2B">
        <w:t>Communication is drafted and sent out to all the relevant staff and students.</w:t>
      </w:r>
      <w:r w:rsidR="00DC7BAD" w:rsidRPr="00FE4D2B">
        <w:t xml:space="preserve"> </w:t>
      </w:r>
      <w:r w:rsidR="007B1D3D" w:rsidRPr="00FE4D2B">
        <w:t>Notification</w:t>
      </w:r>
      <w:r w:rsidR="007B1D3D">
        <w:t xml:space="preserve"> is sent via student management system and the Queensford College e-mail system.</w:t>
      </w:r>
    </w:p>
    <w:p w14:paraId="5FCF4518" w14:textId="643FE00A" w:rsidR="00B23D52" w:rsidRDefault="00B23D52" w:rsidP="00C52186">
      <w:pPr>
        <w:pStyle w:val="ListParagraph"/>
        <w:numPr>
          <w:ilvl w:val="1"/>
          <w:numId w:val="22"/>
        </w:numPr>
        <w:ind w:left="357" w:hanging="357"/>
        <w:contextualSpacing/>
      </w:pPr>
      <w:r>
        <w:t>Meeting is conducted with all Campus Managers/</w:t>
      </w:r>
      <w:r w:rsidR="00953960">
        <w:t>Coordinators,</w:t>
      </w:r>
      <w:r>
        <w:t xml:space="preserve"> and everyone is informed of the changes in the training package including the transition period and various type of updates made to the training products(s).</w:t>
      </w:r>
    </w:p>
    <w:p w14:paraId="0182CB89" w14:textId="7566167E" w:rsidR="004D7772" w:rsidRPr="001C2E1E" w:rsidRDefault="004D7772" w:rsidP="009B31C1">
      <w:pPr>
        <w:spacing w:after="0" w:line="0" w:lineRule="atLeast"/>
        <w:contextualSpacing/>
        <w:rPr>
          <w:i/>
          <w:iCs/>
        </w:rPr>
      </w:pPr>
      <w:r w:rsidRPr="001C2E1E">
        <w:rPr>
          <w:i/>
          <w:iCs/>
        </w:rPr>
        <w:t>Stage 2</w:t>
      </w:r>
    </w:p>
    <w:p w14:paraId="2955C397" w14:textId="1DDC314E" w:rsidR="00953960" w:rsidRDefault="007B1D3D" w:rsidP="00C52186">
      <w:pPr>
        <w:pStyle w:val="ListParagraph"/>
        <w:numPr>
          <w:ilvl w:val="1"/>
          <w:numId w:val="22"/>
        </w:numPr>
        <w:ind w:left="357" w:hanging="357"/>
        <w:contextualSpacing/>
      </w:pPr>
      <w:r>
        <w:t>Analysis of the changes</w:t>
      </w:r>
      <w:r w:rsidR="00953960">
        <w:t xml:space="preserve"> and the student data</w:t>
      </w:r>
      <w:r>
        <w:t xml:space="preserve"> in undertaken and </w:t>
      </w:r>
      <w:r w:rsidR="00953960">
        <w:t xml:space="preserve">impact on </w:t>
      </w:r>
      <w:r w:rsidR="00943F5D">
        <w:t>student</w:t>
      </w:r>
      <w:r w:rsidR="006A323F">
        <w:t>(s)</w:t>
      </w:r>
      <w:r w:rsidR="00953960">
        <w:t xml:space="preserve"> is determined and the date for transition is decided. </w:t>
      </w:r>
    </w:p>
    <w:p w14:paraId="235C451F" w14:textId="3A5EC1CA" w:rsidR="007B433B" w:rsidRPr="00FE4D2B" w:rsidRDefault="007B433B" w:rsidP="00C52186">
      <w:pPr>
        <w:pStyle w:val="ListParagraph"/>
        <w:numPr>
          <w:ilvl w:val="1"/>
          <w:numId w:val="22"/>
        </w:numPr>
        <w:ind w:left="357" w:hanging="357"/>
        <w:contextualSpacing/>
      </w:pPr>
      <w:r>
        <w:t xml:space="preserve">Full analysis </w:t>
      </w:r>
      <w:r w:rsidR="000300EB">
        <w:t xml:space="preserve">and a review </w:t>
      </w:r>
      <w:r>
        <w:t xml:space="preserve">of the new training product </w:t>
      </w:r>
      <w:r w:rsidR="000300EB">
        <w:t xml:space="preserve">changes, new </w:t>
      </w:r>
      <w:r>
        <w:t>requirement</w:t>
      </w:r>
      <w:r w:rsidR="000300EB">
        <w:t>s</w:t>
      </w:r>
      <w:r>
        <w:t>, new unit of competencies</w:t>
      </w:r>
      <w:r w:rsidR="000300EB">
        <w:t xml:space="preserve"> and the training package Companion Volume Implementation guide on the national register </w:t>
      </w:r>
      <w:r w:rsidRPr="00527EDC">
        <w:t>is conducted</w:t>
      </w:r>
      <w:r>
        <w:t>,</w:t>
      </w:r>
      <w:r w:rsidRPr="00527EDC">
        <w:t xml:space="preserve"> </w:t>
      </w:r>
      <w:r>
        <w:t xml:space="preserve">and the gaps in the training and assessment tools </w:t>
      </w:r>
      <w:r w:rsidRPr="00FE4D2B">
        <w:t>analysed (between superseded and new unit of competencies).</w:t>
      </w:r>
    </w:p>
    <w:p w14:paraId="603D2A9D" w14:textId="3913D5BD" w:rsidR="000300EB" w:rsidRPr="00FE4D2B" w:rsidRDefault="000300EB" w:rsidP="00C52186">
      <w:pPr>
        <w:pStyle w:val="ListParagraph"/>
        <w:numPr>
          <w:ilvl w:val="1"/>
          <w:numId w:val="22"/>
        </w:numPr>
        <w:ind w:left="357" w:hanging="357"/>
        <w:contextualSpacing/>
      </w:pPr>
      <w:r w:rsidRPr="00FE4D2B">
        <w:t xml:space="preserve">The impact of these changes may have on Queensford College’s licensing, resourcing, equipment, learning and assessment strategies and capacity to deliver is </w:t>
      </w:r>
      <w:r w:rsidR="00A55248" w:rsidRPr="00FE4D2B">
        <w:t>assessed.</w:t>
      </w:r>
    </w:p>
    <w:p w14:paraId="2D16CCD2" w14:textId="1B952500" w:rsidR="007373E5" w:rsidRPr="00FE4D2B" w:rsidRDefault="007373E5" w:rsidP="00C52186">
      <w:pPr>
        <w:pStyle w:val="ListParagraph"/>
        <w:numPr>
          <w:ilvl w:val="1"/>
          <w:numId w:val="22"/>
        </w:numPr>
        <w:ind w:left="357" w:hanging="357"/>
        <w:contextualSpacing/>
      </w:pPr>
      <w:r w:rsidRPr="00FE4D2B">
        <w:t>Transition plan is created for each cohort of student enrolled into the superseded training product(s)</w:t>
      </w:r>
    </w:p>
    <w:p w14:paraId="43B9400D" w14:textId="2A1F5DC6" w:rsidR="002A66EA" w:rsidRPr="00FE4D2B" w:rsidRDefault="002A66EA" w:rsidP="00C52186">
      <w:pPr>
        <w:pStyle w:val="ListParagraph"/>
        <w:numPr>
          <w:ilvl w:val="1"/>
          <w:numId w:val="22"/>
        </w:numPr>
        <w:ind w:left="357" w:hanging="357"/>
        <w:contextualSpacing/>
      </w:pPr>
      <w:r w:rsidRPr="00FE4D2B">
        <w:t xml:space="preserve">In case of international students, the transition may </w:t>
      </w:r>
      <w:r w:rsidR="00FE1D57" w:rsidRPr="00FE4D2B">
        <w:t>have</w:t>
      </w:r>
      <w:r w:rsidRPr="00FE4D2B">
        <w:t xml:space="preserve"> impact on their </w:t>
      </w:r>
      <w:proofErr w:type="spellStart"/>
      <w:r w:rsidRPr="00FE4D2B">
        <w:t>CoE</w:t>
      </w:r>
      <w:proofErr w:type="spellEnd"/>
      <w:r w:rsidRPr="00FE4D2B">
        <w:t xml:space="preserve"> duration. Therefore, a full analysis of the impact is assessed for each student.</w:t>
      </w:r>
    </w:p>
    <w:p w14:paraId="12101BF0" w14:textId="022FECF6" w:rsidR="007373E5" w:rsidRDefault="007373E5" w:rsidP="00C52186">
      <w:pPr>
        <w:pStyle w:val="ListParagraph"/>
        <w:numPr>
          <w:ilvl w:val="1"/>
          <w:numId w:val="22"/>
        </w:numPr>
        <w:ind w:left="357" w:hanging="357"/>
        <w:contextualSpacing/>
      </w:pPr>
      <w:r>
        <w:t>Training Resources and assessment tools update/development/acquisition plan is formulated</w:t>
      </w:r>
      <w:r w:rsidR="00A6159E">
        <w:t>.</w:t>
      </w:r>
    </w:p>
    <w:p w14:paraId="230314A4" w14:textId="67D91704" w:rsidR="004D7772" w:rsidRPr="001C2E1E" w:rsidRDefault="004D7772" w:rsidP="009B31C1">
      <w:pPr>
        <w:spacing w:after="0"/>
        <w:rPr>
          <w:i/>
          <w:iCs/>
        </w:rPr>
      </w:pPr>
      <w:r w:rsidRPr="001C2E1E">
        <w:rPr>
          <w:i/>
          <w:iCs/>
        </w:rPr>
        <w:t>Stage 3</w:t>
      </w:r>
    </w:p>
    <w:p w14:paraId="2086F6BD" w14:textId="3C1ED437" w:rsidR="00811C88" w:rsidRDefault="00811C88" w:rsidP="00DB263D">
      <w:pPr>
        <w:pStyle w:val="ListParagraph"/>
        <w:numPr>
          <w:ilvl w:val="1"/>
          <w:numId w:val="22"/>
        </w:numPr>
        <w:ind w:left="357" w:hanging="357"/>
        <w:contextualSpacing/>
      </w:pPr>
      <w:r>
        <w:t>Relevant staff and departments are advised of the plan to develop training and assessment development plans in line with the transition date and timelines.</w:t>
      </w:r>
    </w:p>
    <w:p w14:paraId="05C013A8" w14:textId="3DA4280B" w:rsidR="00913493" w:rsidRDefault="00913493" w:rsidP="00DB263D">
      <w:pPr>
        <w:pStyle w:val="ListParagraph"/>
        <w:numPr>
          <w:ilvl w:val="1"/>
          <w:numId w:val="22"/>
        </w:numPr>
        <w:ind w:left="357" w:hanging="357"/>
        <w:contextualSpacing/>
      </w:pPr>
      <w:r>
        <w:t xml:space="preserve">The Accounts Department </w:t>
      </w:r>
      <w:r w:rsidR="00081EA5">
        <w:t>must</w:t>
      </w:r>
      <w:r>
        <w:t xml:space="preserve"> be notified of changes to course codes so that</w:t>
      </w:r>
      <w:r w:rsidR="000F4B58">
        <w:t xml:space="preserve"> the relevant</w:t>
      </w:r>
      <w:r>
        <w:t xml:space="preserve"> XERO product code can be updated in the system</w:t>
      </w:r>
      <w:r w:rsidR="000F4B58">
        <w:t xml:space="preserve">. </w:t>
      </w:r>
    </w:p>
    <w:p w14:paraId="58DE285B" w14:textId="2F6E450C" w:rsidR="00663FDA" w:rsidRDefault="006A323F" w:rsidP="009F203A">
      <w:pPr>
        <w:pStyle w:val="ListParagraph"/>
        <w:numPr>
          <w:ilvl w:val="1"/>
          <w:numId w:val="22"/>
        </w:numPr>
        <w:tabs>
          <w:tab w:val="clear" w:pos="720"/>
          <w:tab w:val="left" w:pos="426"/>
        </w:tabs>
        <w:ind w:left="357" w:hanging="357"/>
        <w:contextualSpacing/>
      </w:pPr>
      <w:r>
        <w:t>Relevant s</w:t>
      </w:r>
      <w:r w:rsidR="00DC7BAD">
        <w:t xml:space="preserve">tudents are advised </w:t>
      </w:r>
      <w:r w:rsidR="003F7FF2">
        <w:t xml:space="preserve">of the transition plan including the information </w:t>
      </w:r>
      <w:r w:rsidR="00FC69F0">
        <w:t xml:space="preserve">that </w:t>
      </w:r>
      <w:r w:rsidR="003F7FF2">
        <w:t>either</w:t>
      </w:r>
      <w:r w:rsidR="00DC7BAD">
        <w:t xml:space="preserve"> the qualification must be completed within the transition </w:t>
      </w:r>
      <w:r w:rsidR="00615474">
        <w:t>period,</w:t>
      </w:r>
      <w:r w:rsidR="00DC7BAD">
        <w:t xml:space="preserve"> or they must </w:t>
      </w:r>
      <w:r w:rsidR="00DC7BAD">
        <w:lastRenderedPageBreak/>
        <w:t xml:space="preserve">transition to the new qualification. All the </w:t>
      </w:r>
      <w:r w:rsidR="00220DC4">
        <w:t>c</w:t>
      </w:r>
      <w:r w:rsidR="00DC7BAD">
        <w:t>ommunication</w:t>
      </w:r>
      <w:r w:rsidR="00220DC4">
        <w:t>s</w:t>
      </w:r>
      <w:r w:rsidR="00DC7BAD">
        <w:t xml:space="preserve"> are performed via student management system.</w:t>
      </w:r>
    </w:p>
    <w:p w14:paraId="345BA72A" w14:textId="03062C47" w:rsidR="002A66EA" w:rsidRPr="00FE4D2B" w:rsidRDefault="002A66EA" w:rsidP="009F203A">
      <w:pPr>
        <w:pStyle w:val="ListParagraph"/>
        <w:numPr>
          <w:ilvl w:val="1"/>
          <w:numId w:val="22"/>
        </w:numPr>
        <w:tabs>
          <w:tab w:val="clear" w:pos="720"/>
          <w:tab w:val="left" w:pos="426"/>
        </w:tabs>
        <w:ind w:left="357" w:hanging="357"/>
        <w:contextualSpacing/>
      </w:pPr>
      <w:r w:rsidRPr="00FE4D2B">
        <w:t xml:space="preserve">International students are also </w:t>
      </w:r>
      <w:r w:rsidR="001A791B" w:rsidRPr="00FE4D2B">
        <w:t>informed that</w:t>
      </w:r>
      <w:r w:rsidRPr="00FE4D2B">
        <w:t xml:space="preserve"> they </w:t>
      </w:r>
      <w:r w:rsidR="001A791B" w:rsidRPr="00FE4D2B">
        <w:t>may</w:t>
      </w:r>
      <w:r w:rsidRPr="00FE4D2B">
        <w:t xml:space="preserve"> be issued with a new </w:t>
      </w:r>
      <w:r w:rsidR="009F203A" w:rsidRPr="00FE4D2B">
        <w:t>Confirmation of Enrolment (</w:t>
      </w:r>
      <w:proofErr w:type="spellStart"/>
      <w:r w:rsidRPr="00FE4D2B">
        <w:t>CoE</w:t>
      </w:r>
      <w:proofErr w:type="spellEnd"/>
      <w:r w:rsidR="009F203A" w:rsidRPr="00FE4D2B">
        <w:t>)</w:t>
      </w:r>
      <w:r w:rsidRPr="00FE4D2B">
        <w:t xml:space="preserve"> </w:t>
      </w:r>
      <w:r w:rsidR="009F203A" w:rsidRPr="00FE4D2B">
        <w:t>with a</w:t>
      </w:r>
      <w:r w:rsidRPr="00FE4D2B">
        <w:t xml:space="preserve"> new course end date if the superseded qualification cannot be delivered within transition period and </w:t>
      </w:r>
      <w:r w:rsidR="001A791B" w:rsidRPr="00FE4D2B">
        <w:t xml:space="preserve">they are transitioned into </w:t>
      </w:r>
      <w:r w:rsidR="009F203A" w:rsidRPr="00FE4D2B">
        <w:t>the</w:t>
      </w:r>
      <w:r w:rsidR="001A791B" w:rsidRPr="00FE4D2B">
        <w:t xml:space="preserve"> replacement training product.</w:t>
      </w:r>
    </w:p>
    <w:p w14:paraId="6BB94885" w14:textId="0BEE6208" w:rsidR="004D7772" w:rsidRPr="001C2E1E" w:rsidRDefault="004D7772" w:rsidP="009B31C1">
      <w:pPr>
        <w:spacing w:after="0"/>
        <w:rPr>
          <w:i/>
          <w:iCs/>
        </w:rPr>
      </w:pPr>
      <w:r w:rsidRPr="001C2E1E">
        <w:rPr>
          <w:i/>
          <w:iCs/>
        </w:rPr>
        <w:t>Stage 4</w:t>
      </w:r>
    </w:p>
    <w:p w14:paraId="46BE4927" w14:textId="7CCA46E7" w:rsidR="00D67013" w:rsidRDefault="00CE7CD6" w:rsidP="009F203A">
      <w:pPr>
        <w:pStyle w:val="ListParagraph"/>
        <w:numPr>
          <w:ilvl w:val="1"/>
          <w:numId w:val="22"/>
        </w:numPr>
        <w:tabs>
          <w:tab w:val="clear" w:pos="720"/>
          <w:tab w:val="left" w:pos="567"/>
        </w:tabs>
        <w:ind w:left="357" w:hanging="357"/>
        <w:contextualSpacing/>
      </w:pPr>
      <w:r>
        <w:t xml:space="preserve">If the new training product(s) is non-equivalent, the academic department initiates the scope application process and remove the superseded product with the transition period. Superseded training product(s) are removed from Queensford College’s scope </w:t>
      </w:r>
      <w:r w:rsidR="00BE257A">
        <w:t xml:space="preserve">of </w:t>
      </w:r>
      <w:r>
        <w:t>registration at the expiry of transition period and no student will be enrolled in the superseded training product(s)</w:t>
      </w:r>
    </w:p>
    <w:p w14:paraId="770F01B4" w14:textId="47E3BA3B" w:rsidR="00BE257A" w:rsidRPr="00FE4D2B" w:rsidRDefault="00BE257A" w:rsidP="009F203A">
      <w:pPr>
        <w:pStyle w:val="ListParagraph"/>
        <w:numPr>
          <w:ilvl w:val="1"/>
          <w:numId w:val="22"/>
        </w:numPr>
        <w:tabs>
          <w:tab w:val="clear" w:pos="720"/>
          <w:tab w:val="left" w:pos="567"/>
        </w:tabs>
        <w:ind w:left="357" w:hanging="357"/>
        <w:contextualSpacing/>
      </w:pPr>
      <w:r w:rsidRPr="00FE4D2B">
        <w:t>If the superseded course(s) are still advertised on the website and via marketing collaterals, following information: “</w:t>
      </w:r>
      <w:r w:rsidRPr="00FE4D2B">
        <w:rPr>
          <w:i/>
          <w:iCs/>
        </w:rPr>
        <w:t xml:space="preserve">This course is superseded. If students commence the course and the course extends beyond the transition period, the “Learner Transition Policy and Procedure” </w:t>
      </w:r>
      <w:r w:rsidRPr="00FE4D2B">
        <w:rPr>
          <w:i/>
          <w:iCs/>
        </w:rPr>
        <w:t>apply,</w:t>
      </w:r>
      <w:r w:rsidRPr="00FE4D2B">
        <w:rPr>
          <w:i/>
          <w:iCs/>
        </w:rPr>
        <w:t xml:space="preserve"> and students may need to be transferred to the replacement course before the end of the transition period</w:t>
      </w:r>
      <w:r w:rsidRPr="00FE4D2B">
        <w:t>.</w:t>
      </w:r>
      <w:r w:rsidRPr="00FE4D2B">
        <w:t xml:space="preserve">” is inserted in the course section for the prospective student to view and make an informed decision. </w:t>
      </w:r>
    </w:p>
    <w:p w14:paraId="3883916D" w14:textId="77777777" w:rsidR="00A718D7" w:rsidRDefault="00BE257A" w:rsidP="00A718D7">
      <w:pPr>
        <w:pStyle w:val="ListParagraph"/>
        <w:numPr>
          <w:ilvl w:val="1"/>
          <w:numId w:val="22"/>
        </w:numPr>
        <w:tabs>
          <w:tab w:val="clear" w:pos="720"/>
          <w:tab w:val="left" w:pos="567"/>
        </w:tabs>
        <w:ind w:left="357" w:hanging="357"/>
        <w:contextualSpacing/>
      </w:pPr>
      <w:r w:rsidRPr="00FE4D2B">
        <w:t xml:space="preserve">If </w:t>
      </w:r>
      <w:r w:rsidR="00812F84">
        <w:t xml:space="preserve">a </w:t>
      </w:r>
      <w:r w:rsidRPr="00FE4D2B">
        <w:t>letter of offer is issued for a superseded qualification (</w:t>
      </w:r>
      <w:r w:rsidR="00812F84">
        <w:t xml:space="preserve">issued </w:t>
      </w:r>
      <w:r w:rsidRPr="00FE4D2B">
        <w:t xml:space="preserve">because either the course can be completed within the transition period and/or there </w:t>
      </w:r>
      <w:r w:rsidR="00812F84">
        <w:t xml:space="preserve">is </w:t>
      </w:r>
      <w:r w:rsidRPr="00FE4D2B">
        <w:t xml:space="preserve">a transition plan in place to a </w:t>
      </w:r>
      <w:r w:rsidR="007C0215" w:rsidRPr="00FE4D2B">
        <w:t>replacement training product</w:t>
      </w:r>
      <w:r w:rsidR="00812F84">
        <w:t>), it should inform student that</w:t>
      </w:r>
      <w:r w:rsidR="00A718D7">
        <w:t>:</w:t>
      </w:r>
    </w:p>
    <w:p w14:paraId="4A51C9A6" w14:textId="11BC448C" w:rsidR="00A718D7" w:rsidRDefault="00812F84" w:rsidP="00A718D7">
      <w:pPr>
        <w:pStyle w:val="ListParagraph"/>
        <w:numPr>
          <w:ilvl w:val="2"/>
          <w:numId w:val="22"/>
        </w:numPr>
        <w:tabs>
          <w:tab w:val="clear" w:pos="720"/>
          <w:tab w:val="left" w:pos="567"/>
        </w:tabs>
        <w:contextualSpacing/>
      </w:pPr>
      <w:r>
        <w:t xml:space="preserve"> the course is superseded</w:t>
      </w:r>
      <w:r w:rsidR="00A718D7">
        <w:t xml:space="preserve">, </w:t>
      </w:r>
      <w:proofErr w:type="gramStart"/>
      <w:r w:rsidR="00A718D7">
        <w:t>and;</w:t>
      </w:r>
      <w:proofErr w:type="gramEnd"/>
    </w:p>
    <w:p w14:paraId="178A65EB" w14:textId="3374AFC7" w:rsidR="00A718D7" w:rsidRDefault="00A718D7" w:rsidP="00A718D7">
      <w:pPr>
        <w:pStyle w:val="ListParagraph"/>
        <w:numPr>
          <w:ilvl w:val="2"/>
          <w:numId w:val="22"/>
        </w:numPr>
        <w:tabs>
          <w:tab w:val="clear" w:pos="720"/>
          <w:tab w:val="left" w:pos="567"/>
        </w:tabs>
        <w:contextualSpacing/>
      </w:pPr>
      <w:r>
        <w:t>i</w:t>
      </w:r>
      <w:r w:rsidR="00812F84" w:rsidRPr="00812F84">
        <w:t xml:space="preserve">f </w:t>
      </w:r>
      <w:r w:rsidR="00812F84">
        <w:t>they</w:t>
      </w:r>
      <w:r w:rsidR="00812F84" w:rsidRPr="00812F84">
        <w:t xml:space="preserve"> commence the course and the course extends beyond the transition period, the “Learner Transition Policy and Procedure” apply, </w:t>
      </w:r>
      <w:proofErr w:type="gramStart"/>
      <w:r w:rsidR="00812F84" w:rsidRPr="00812F84">
        <w:t>and</w:t>
      </w:r>
      <w:r>
        <w:t>;</w:t>
      </w:r>
      <w:proofErr w:type="gramEnd"/>
      <w:r w:rsidR="00812F84" w:rsidRPr="00812F84">
        <w:t xml:space="preserve"> </w:t>
      </w:r>
    </w:p>
    <w:p w14:paraId="066C43E0" w14:textId="6388DDD4" w:rsidR="00BE257A" w:rsidRPr="00FE4D2B" w:rsidRDefault="00812F84" w:rsidP="00A718D7">
      <w:pPr>
        <w:pStyle w:val="ListParagraph"/>
        <w:numPr>
          <w:ilvl w:val="2"/>
          <w:numId w:val="22"/>
        </w:numPr>
        <w:tabs>
          <w:tab w:val="clear" w:pos="720"/>
          <w:tab w:val="left" w:pos="567"/>
        </w:tabs>
        <w:contextualSpacing/>
      </w:pPr>
      <w:r>
        <w:t xml:space="preserve">they </w:t>
      </w:r>
      <w:r w:rsidRPr="00812F84">
        <w:t>may need to be transferred to the replacement course before the end of the transition period.</w:t>
      </w:r>
    </w:p>
    <w:p w14:paraId="746CA8AE" w14:textId="434EF29D" w:rsidR="00663FDA" w:rsidRDefault="007C24E5" w:rsidP="009F203A">
      <w:pPr>
        <w:pStyle w:val="ListParagraph"/>
        <w:numPr>
          <w:ilvl w:val="1"/>
          <w:numId w:val="22"/>
        </w:numPr>
        <w:tabs>
          <w:tab w:val="clear" w:pos="720"/>
          <w:tab w:val="left" w:pos="567"/>
        </w:tabs>
        <w:ind w:left="357" w:hanging="357"/>
        <w:contextualSpacing/>
      </w:pPr>
      <w:r>
        <w:t>All the resources and marketing collaterals including student handbook and website are updated</w:t>
      </w:r>
      <w:r w:rsidR="00606C6B">
        <w:t xml:space="preserve"> for the equivalent training product(s). For the new non-equivalent training product(s), </w:t>
      </w:r>
      <w:r w:rsidR="00A86B1F" w:rsidRPr="00A86B1F">
        <w:t xml:space="preserve">the resources and marketing collaterals including student handbook and website are updated </w:t>
      </w:r>
      <w:r w:rsidR="00A86B1F">
        <w:t xml:space="preserve">after </w:t>
      </w:r>
      <w:r w:rsidR="00606C6B">
        <w:t xml:space="preserve">the </w:t>
      </w:r>
      <w:r w:rsidR="00A86B1F">
        <w:t xml:space="preserve">new </w:t>
      </w:r>
      <w:r w:rsidR="00606C6B">
        <w:t xml:space="preserve">courses are published </w:t>
      </w:r>
      <w:r w:rsidR="00A86B1F">
        <w:t xml:space="preserve">in the national Vet register and the </w:t>
      </w:r>
    </w:p>
    <w:p w14:paraId="515432F8" w14:textId="4FAB5EB4" w:rsidR="00663FDA" w:rsidRDefault="00DC7BAD" w:rsidP="009F203A">
      <w:pPr>
        <w:pStyle w:val="ListParagraph"/>
        <w:numPr>
          <w:ilvl w:val="1"/>
          <w:numId w:val="22"/>
        </w:numPr>
        <w:tabs>
          <w:tab w:val="clear" w:pos="720"/>
        </w:tabs>
        <w:ind w:left="357" w:hanging="357"/>
        <w:contextualSpacing/>
      </w:pPr>
      <w:r>
        <w:t xml:space="preserve">Training and Assessment Strategy document(s) are </w:t>
      </w:r>
      <w:r w:rsidR="00615474">
        <w:t>updated,</w:t>
      </w:r>
      <w:r>
        <w:t xml:space="preserve"> and training resources and tools acquired or planned to acquire within a reasonable timeframe.</w:t>
      </w:r>
    </w:p>
    <w:p w14:paraId="7C5CF2C8" w14:textId="60752D35" w:rsidR="00554A69" w:rsidRDefault="00554A69" w:rsidP="009F203A">
      <w:pPr>
        <w:pStyle w:val="ListParagraph"/>
        <w:numPr>
          <w:ilvl w:val="1"/>
          <w:numId w:val="22"/>
        </w:numPr>
        <w:tabs>
          <w:tab w:val="clear" w:pos="720"/>
          <w:tab w:val="left" w:pos="567"/>
        </w:tabs>
        <w:ind w:left="357" w:hanging="357"/>
        <w:contextualSpacing/>
      </w:pPr>
      <w:r>
        <w:t>Validation of the training and assessment tools, strategy and the training resources are conducted and documented.</w:t>
      </w:r>
    </w:p>
    <w:p w14:paraId="0A5434F5" w14:textId="0BB64F54" w:rsidR="004D7772" w:rsidRPr="001C2E1E" w:rsidRDefault="004D7772" w:rsidP="009B31C1">
      <w:pPr>
        <w:spacing w:after="0"/>
        <w:rPr>
          <w:i/>
          <w:iCs/>
        </w:rPr>
      </w:pPr>
      <w:r w:rsidRPr="001C2E1E">
        <w:rPr>
          <w:i/>
          <w:iCs/>
        </w:rPr>
        <w:t>Stage 5</w:t>
      </w:r>
    </w:p>
    <w:p w14:paraId="79E8003C" w14:textId="3794D388" w:rsidR="004D7772" w:rsidRDefault="004D7772" w:rsidP="009F203A">
      <w:pPr>
        <w:pStyle w:val="ListParagraph"/>
        <w:numPr>
          <w:ilvl w:val="1"/>
          <w:numId w:val="22"/>
        </w:numPr>
        <w:tabs>
          <w:tab w:val="clear" w:pos="720"/>
          <w:tab w:val="left" w:pos="567"/>
        </w:tabs>
        <w:ind w:left="357" w:hanging="357"/>
        <w:contextualSpacing/>
      </w:pPr>
      <w:r>
        <w:t>Students are transitioned into the new training product</w:t>
      </w:r>
      <w:r w:rsidR="001C2E1E">
        <w:t xml:space="preserve"> within the transition </w:t>
      </w:r>
      <w:r w:rsidR="00593056">
        <w:t>period,</w:t>
      </w:r>
      <w:r w:rsidR="001C2E1E">
        <w:t xml:space="preserve"> or they complete the superseded qualification within the transition period.</w:t>
      </w:r>
    </w:p>
    <w:p w14:paraId="17118740" w14:textId="487A2CA7" w:rsidR="00663FDA" w:rsidRDefault="00764F56" w:rsidP="009F203A">
      <w:pPr>
        <w:pStyle w:val="ListParagraph"/>
        <w:numPr>
          <w:ilvl w:val="1"/>
          <w:numId w:val="22"/>
        </w:numPr>
        <w:tabs>
          <w:tab w:val="clear" w:pos="720"/>
          <w:tab w:val="left" w:pos="567"/>
        </w:tabs>
        <w:ind w:left="357" w:hanging="357"/>
        <w:contextualSpacing/>
      </w:pPr>
      <w:r>
        <w:t xml:space="preserve">Even if the students are enrolled </w:t>
      </w:r>
      <w:r w:rsidR="007B0019">
        <w:t>into</w:t>
      </w:r>
      <w:r>
        <w:t xml:space="preserve"> the superseded training product(s) during the transition period, they will be transitioned to the new training product(s) as soon as the training product in on the Queensford College’s scope of registration.</w:t>
      </w:r>
    </w:p>
    <w:p w14:paraId="0EBAB6AB" w14:textId="63B62D93" w:rsidR="001A791B" w:rsidRPr="00FE4D2B" w:rsidRDefault="001A791B" w:rsidP="009F203A">
      <w:pPr>
        <w:pStyle w:val="ListParagraph"/>
        <w:numPr>
          <w:ilvl w:val="1"/>
          <w:numId w:val="22"/>
        </w:numPr>
        <w:tabs>
          <w:tab w:val="clear" w:pos="720"/>
          <w:tab w:val="left" w:pos="567"/>
        </w:tabs>
        <w:ind w:left="357" w:hanging="357"/>
        <w:contextualSpacing/>
      </w:pPr>
      <w:r w:rsidRPr="00FE4D2B">
        <w:lastRenderedPageBreak/>
        <w:t xml:space="preserve">International students are issued with a new </w:t>
      </w:r>
      <w:proofErr w:type="spellStart"/>
      <w:r w:rsidRPr="00FE4D2B">
        <w:t>CoE</w:t>
      </w:r>
      <w:proofErr w:type="spellEnd"/>
      <w:r w:rsidRPr="00FE4D2B">
        <w:t xml:space="preserve"> if required.</w:t>
      </w:r>
    </w:p>
    <w:p w14:paraId="5EFF439B" w14:textId="0D45EFEC" w:rsidR="001F0D53" w:rsidRPr="00FE4D2B" w:rsidRDefault="001F0D53" w:rsidP="001F0D53">
      <w:pPr>
        <w:pStyle w:val="ListParagraph"/>
        <w:numPr>
          <w:ilvl w:val="1"/>
          <w:numId w:val="22"/>
        </w:numPr>
        <w:tabs>
          <w:tab w:val="clear" w:pos="720"/>
          <w:tab w:val="left" w:pos="567"/>
        </w:tabs>
        <w:ind w:left="357" w:hanging="357"/>
        <w:contextualSpacing/>
      </w:pPr>
      <w:r w:rsidRPr="00FE4D2B">
        <w:t>If the students do not want to continue and/or are not ongoing, their enrolments will be withdrawn</w:t>
      </w:r>
      <w:r w:rsidRPr="00FE4D2B">
        <w:t>.</w:t>
      </w:r>
    </w:p>
    <w:p w14:paraId="4F11F585" w14:textId="525DE128" w:rsidR="00E51A8A" w:rsidRPr="00FE4D2B" w:rsidRDefault="00E51A8A" w:rsidP="00E51A8A">
      <w:pPr>
        <w:pStyle w:val="ListParagraph"/>
        <w:numPr>
          <w:ilvl w:val="1"/>
          <w:numId w:val="22"/>
        </w:numPr>
        <w:tabs>
          <w:tab w:val="clear" w:pos="720"/>
          <w:tab w:val="left" w:pos="567"/>
        </w:tabs>
        <w:ind w:left="357" w:hanging="357"/>
        <w:contextualSpacing/>
      </w:pPr>
      <w:r w:rsidRPr="00FE4D2B">
        <w:t>If the Qualification is deleted, the training and assessment for existing student is completed within 24 months and qualification or statement of attainment is issued.</w:t>
      </w:r>
    </w:p>
    <w:p w14:paraId="7693A447" w14:textId="21266ECF" w:rsidR="00593056" w:rsidRPr="00FE4D2B" w:rsidRDefault="00593056" w:rsidP="00593056">
      <w:pPr>
        <w:pStyle w:val="ListParagraph"/>
        <w:numPr>
          <w:ilvl w:val="1"/>
          <w:numId w:val="22"/>
        </w:numPr>
        <w:tabs>
          <w:tab w:val="clear" w:pos="720"/>
          <w:tab w:val="left" w:pos="567"/>
        </w:tabs>
        <w:contextualSpacing/>
      </w:pPr>
      <w:r w:rsidRPr="00FE4D2B">
        <w:t>There will not be further student enrolments and no qualifications or statement of attainment will be issued in the removed/deleted training product after they are removed from scope of registration at the end of transition period.</w:t>
      </w:r>
    </w:p>
    <w:p w14:paraId="176BA8F1" w14:textId="7734867A" w:rsidR="00E8224F" w:rsidRDefault="00E8224F" w:rsidP="00626728">
      <w:pPr>
        <w:pStyle w:val="Heading1"/>
        <w:numPr>
          <w:ilvl w:val="0"/>
          <w:numId w:val="18"/>
        </w:numPr>
        <w:rPr>
          <w:color w:val="269B99"/>
        </w:rPr>
      </w:pPr>
      <w:bookmarkStart w:id="15" w:name="_Toc111733751"/>
      <w:r w:rsidRPr="00626728">
        <w:rPr>
          <w:color w:val="269B99"/>
        </w:rPr>
        <w:t>Transitio</w:t>
      </w:r>
      <w:r w:rsidR="00C77F54" w:rsidRPr="00626728">
        <w:rPr>
          <w:color w:val="269B99"/>
        </w:rPr>
        <w:t>n</w:t>
      </w:r>
      <w:r w:rsidR="00094C61">
        <w:rPr>
          <w:color w:val="269B99"/>
        </w:rPr>
        <w:t xml:space="preserve"> Preparation</w:t>
      </w:r>
      <w:bookmarkEnd w:id="15"/>
      <w:r w:rsidR="00C77F54" w:rsidRPr="00626728">
        <w:rPr>
          <w:color w:val="269B99"/>
        </w:rPr>
        <w:t xml:space="preserve"> </w:t>
      </w:r>
    </w:p>
    <w:p w14:paraId="5D665795" w14:textId="05D8F03E" w:rsidR="00626728" w:rsidRPr="00626728" w:rsidRDefault="00094C61" w:rsidP="00626728">
      <w:r>
        <w:t xml:space="preserve">While preparing for transition </w:t>
      </w:r>
      <w:r w:rsidR="00626728">
        <w:t>Queensford College (and or the relevant department):</w:t>
      </w:r>
    </w:p>
    <w:p w14:paraId="6736A8F9" w14:textId="77777777" w:rsidR="00040C59" w:rsidRDefault="00C77F54" w:rsidP="00C52186">
      <w:pPr>
        <w:pStyle w:val="ListParagraph"/>
        <w:numPr>
          <w:ilvl w:val="1"/>
          <w:numId w:val="34"/>
        </w:numPr>
        <w:ind w:left="357" w:hanging="357"/>
        <w:contextualSpacing/>
      </w:pPr>
      <w:r>
        <w:t>r</w:t>
      </w:r>
      <w:r w:rsidR="00E8224F" w:rsidRPr="00E8224F">
        <w:t>eview</w:t>
      </w:r>
      <w:r>
        <w:t>s</w:t>
      </w:r>
      <w:r w:rsidR="00E8224F" w:rsidRPr="00E8224F">
        <w:t xml:space="preserve"> the revised training package and supporting </w:t>
      </w:r>
      <w:r w:rsidR="00A66E9E" w:rsidRPr="00E8224F">
        <w:t>documentation,</w:t>
      </w:r>
      <w:r w:rsidR="00E8224F" w:rsidRPr="00E8224F">
        <w:t xml:space="preserve"> for example, the companion volume implementation guide on the national register.</w:t>
      </w:r>
    </w:p>
    <w:p w14:paraId="3EFC59A5" w14:textId="77777777" w:rsidR="00040C59" w:rsidRDefault="00C77F54" w:rsidP="00C52186">
      <w:pPr>
        <w:pStyle w:val="ListParagraph"/>
        <w:numPr>
          <w:ilvl w:val="1"/>
          <w:numId w:val="34"/>
        </w:numPr>
        <w:ind w:left="357" w:hanging="357"/>
        <w:contextualSpacing/>
      </w:pPr>
      <w:r>
        <w:t>a</w:t>
      </w:r>
      <w:r w:rsidR="00E8224F" w:rsidRPr="00E8224F">
        <w:t>ssess</w:t>
      </w:r>
      <w:r>
        <w:t>es</w:t>
      </w:r>
      <w:r w:rsidR="00E8224F" w:rsidRPr="00E8224F">
        <w:t xml:space="preserve"> any requirements in the training package documentation that may have changed, such as licensing implications, resource and equipment lists, learning strategies and assessment guidance.</w:t>
      </w:r>
    </w:p>
    <w:p w14:paraId="4E727F2D" w14:textId="77777777" w:rsidR="00040C59" w:rsidRDefault="00C77F54" w:rsidP="00C52186">
      <w:pPr>
        <w:pStyle w:val="ListParagraph"/>
        <w:numPr>
          <w:ilvl w:val="1"/>
          <w:numId w:val="34"/>
        </w:numPr>
        <w:ind w:left="357" w:hanging="357"/>
        <w:contextualSpacing/>
      </w:pPr>
      <w:r>
        <w:t>e</w:t>
      </w:r>
      <w:r w:rsidR="00E8224F" w:rsidRPr="00E8224F">
        <w:t>xamine</w:t>
      </w:r>
      <w:r>
        <w:t>s</w:t>
      </w:r>
      <w:r w:rsidR="00E8224F" w:rsidRPr="00E8224F">
        <w:t xml:space="preserve"> </w:t>
      </w:r>
      <w:r>
        <w:t>its</w:t>
      </w:r>
      <w:r w:rsidR="00E8224F" w:rsidRPr="00E8224F">
        <w:t xml:space="preserve"> organisation’s resources to ensure </w:t>
      </w:r>
      <w:r>
        <w:t>it</w:t>
      </w:r>
      <w:r w:rsidR="00E8224F" w:rsidRPr="00E8224F">
        <w:t xml:space="preserve"> can meet all the new training package requirements.</w:t>
      </w:r>
    </w:p>
    <w:p w14:paraId="587F5BFC" w14:textId="7DA29ED6" w:rsidR="00220DC4" w:rsidRDefault="00C77F54" w:rsidP="00C52186">
      <w:pPr>
        <w:pStyle w:val="ListParagraph"/>
        <w:numPr>
          <w:ilvl w:val="1"/>
          <w:numId w:val="34"/>
        </w:numPr>
        <w:ind w:left="357" w:hanging="357"/>
        <w:contextualSpacing/>
      </w:pPr>
      <w:r>
        <w:t>r</w:t>
      </w:r>
      <w:r w:rsidR="00E8224F" w:rsidRPr="00E8224F">
        <w:t>evise</w:t>
      </w:r>
      <w:r>
        <w:t>s</w:t>
      </w:r>
      <w:r w:rsidR="00E8224F" w:rsidRPr="00E8224F">
        <w:t xml:space="preserve"> </w:t>
      </w:r>
      <w:r>
        <w:t>its</w:t>
      </w:r>
      <w:r w:rsidR="00E8224F" w:rsidRPr="00E8224F">
        <w:t xml:space="preserve"> organisation’s training and assessment strategies to ensure they reflect the delivery of the new training package. </w:t>
      </w:r>
    </w:p>
    <w:p w14:paraId="62B48402" w14:textId="66236064" w:rsidR="00EE5FA1" w:rsidRPr="00FE4D2B" w:rsidRDefault="00EE5FA1" w:rsidP="00C52186">
      <w:pPr>
        <w:pStyle w:val="ListParagraph"/>
        <w:numPr>
          <w:ilvl w:val="1"/>
          <w:numId w:val="34"/>
        </w:numPr>
        <w:ind w:left="357" w:hanging="357"/>
        <w:contextualSpacing/>
      </w:pPr>
      <w:r w:rsidRPr="00875821">
        <w:t>Transition Checklist</w:t>
      </w:r>
      <w:r w:rsidRPr="00FE4D2B">
        <w:t xml:space="preserve"> </w:t>
      </w:r>
      <w:r w:rsidR="00FE3DD9" w:rsidRPr="00FE4D2B">
        <w:t xml:space="preserve">on </w:t>
      </w:r>
      <w:r w:rsidR="00875821">
        <w:t>ASQA website</w:t>
      </w:r>
      <w:r w:rsidR="00FE3DD9" w:rsidRPr="00FE4D2B">
        <w:t xml:space="preserve"> </w:t>
      </w:r>
      <w:r w:rsidRPr="00FE4D2B">
        <w:t>can be used as a guide</w:t>
      </w:r>
      <w:r w:rsidR="00FE1D57" w:rsidRPr="00FE4D2B">
        <w:t xml:space="preserve"> while preparing for the transition</w:t>
      </w:r>
      <w:r w:rsidRPr="00FE4D2B">
        <w:t xml:space="preserve">: </w:t>
      </w:r>
      <w:hyperlink r:id="rId19" w:history="1">
        <w:r w:rsidRPr="00FE4D2B">
          <w:rPr>
            <w:rStyle w:val="Hyperlink"/>
          </w:rPr>
          <w:t>How to transition | Australian Skills Quality Authority (AS</w:t>
        </w:r>
        <w:r w:rsidRPr="00FE4D2B">
          <w:rPr>
            <w:rStyle w:val="Hyperlink"/>
          </w:rPr>
          <w:t>Q</w:t>
        </w:r>
        <w:r w:rsidRPr="00FE4D2B">
          <w:rPr>
            <w:rStyle w:val="Hyperlink"/>
          </w:rPr>
          <w:t>A)</w:t>
        </w:r>
      </w:hyperlink>
      <w:r w:rsidRPr="00FE4D2B">
        <w:t xml:space="preserve"> (accessed on 18/08/2022).</w:t>
      </w:r>
    </w:p>
    <w:p w14:paraId="0C6CDC70" w14:textId="147B43ED" w:rsidR="00E8224F" w:rsidRPr="00626728" w:rsidRDefault="00E8224F" w:rsidP="009B31C1">
      <w:pPr>
        <w:spacing w:after="0"/>
        <w:rPr>
          <w:i/>
          <w:iCs/>
        </w:rPr>
      </w:pPr>
      <w:r w:rsidRPr="00626728">
        <w:rPr>
          <w:i/>
          <w:iCs/>
        </w:rPr>
        <w:t>Transition Communication:</w:t>
      </w:r>
    </w:p>
    <w:p w14:paraId="5309C329" w14:textId="77777777" w:rsidR="00040C59" w:rsidRDefault="000B25C9" w:rsidP="00C52186">
      <w:pPr>
        <w:pStyle w:val="ListParagraph"/>
        <w:numPr>
          <w:ilvl w:val="1"/>
          <w:numId w:val="34"/>
        </w:numPr>
        <w:ind w:left="357" w:hanging="357"/>
        <w:contextualSpacing/>
      </w:pPr>
      <w:r>
        <w:t xml:space="preserve">communicates to the academic and compliance </w:t>
      </w:r>
      <w:r w:rsidR="008F0F90">
        <w:t xml:space="preserve">department </w:t>
      </w:r>
      <w:r>
        <w:t>staf</w:t>
      </w:r>
      <w:r w:rsidR="008F0F90">
        <w:t xml:space="preserve">f as </w:t>
      </w:r>
      <w:r>
        <w:t xml:space="preserve">soon </w:t>
      </w:r>
      <w:r w:rsidR="008F0F90">
        <w:t xml:space="preserve">as </w:t>
      </w:r>
      <w:r>
        <w:t>the notification is received from the national register, to discuss the changes and discuss the transition strategy</w:t>
      </w:r>
    </w:p>
    <w:p w14:paraId="60A53B00" w14:textId="058EEA68" w:rsidR="00E8224F" w:rsidRPr="00E8224F" w:rsidRDefault="000B25C9" w:rsidP="00C52186">
      <w:pPr>
        <w:pStyle w:val="ListParagraph"/>
        <w:numPr>
          <w:ilvl w:val="1"/>
          <w:numId w:val="34"/>
        </w:numPr>
        <w:ind w:left="357" w:hanging="357"/>
        <w:contextualSpacing/>
      </w:pPr>
      <w:r>
        <w:t>c</w:t>
      </w:r>
      <w:r w:rsidR="00E8224F" w:rsidRPr="00E8224F">
        <w:t>ommunicate</w:t>
      </w:r>
      <w:r w:rsidR="00C77F54">
        <w:t>s</w:t>
      </w:r>
      <w:r w:rsidR="00E8224F" w:rsidRPr="00E8224F">
        <w:t xml:space="preserve"> to the students of the </w:t>
      </w:r>
      <w:r w:rsidR="008F0F90">
        <w:t xml:space="preserve">updates </w:t>
      </w:r>
      <w:r w:rsidR="008F0F90" w:rsidRPr="00E8224F">
        <w:t>and</w:t>
      </w:r>
      <w:r w:rsidR="00E8224F" w:rsidRPr="00E8224F">
        <w:t xml:space="preserve"> advise</w:t>
      </w:r>
      <w:r w:rsidR="00C77F54">
        <w:t>s</w:t>
      </w:r>
      <w:r w:rsidR="00E8224F" w:rsidRPr="00E8224F">
        <w:t xml:space="preserve"> them if</w:t>
      </w:r>
      <w:r w:rsidR="00C77F54">
        <w:t>/how</w:t>
      </w:r>
      <w:r w:rsidR="00E8224F" w:rsidRPr="00E8224F">
        <w:t xml:space="preserve"> they are affected and provide</w:t>
      </w:r>
      <w:r w:rsidR="00C77F54">
        <w:t>s</w:t>
      </w:r>
      <w:r w:rsidR="00E8224F" w:rsidRPr="00E8224F">
        <w:t xml:space="preserve"> them with the option to complete the qualification within the transition period </w:t>
      </w:r>
      <w:r w:rsidR="00C77F54">
        <w:t xml:space="preserve">if reasonable </w:t>
      </w:r>
      <w:r w:rsidR="00E8224F" w:rsidRPr="00E8224F">
        <w:t>or transition them to the new training package as soon as possible.</w:t>
      </w:r>
    </w:p>
    <w:p w14:paraId="1A706F7B" w14:textId="7DD5718F" w:rsidR="00DC057B" w:rsidRPr="00091946" w:rsidRDefault="00895FE4" w:rsidP="00091946">
      <w:r>
        <w:rPr>
          <w:noProof/>
        </w:rPr>
        <w:lastRenderedPageBreak/>
        <w:drawing>
          <wp:inline distT="0" distB="0" distL="0" distR="0" wp14:anchorId="71EC2592" wp14:editId="5D3A4D5B">
            <wp:extent cx="5848865" cy="8921115"/>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3182" cy="8927700"/>
                    </a:xfrm>
                    <a:prstGeom prst="rect">
                      <a:avLst/>
                    </a:prstGeom>
                    <a:noFill/>
                    <a:ln>
                      <a:noFill/>
                    </a:ln>
                  </pic:spPr>
                </pic:pic>
              </a:graphicData>
            </a:graphic>
          </wp:inline>
        </w:drawing>
      </w:r>
    </w:p>
    <w:p w14:paraId="501A5A3A" w14:textId="77777777" w:rsidR="004E51F3" w:rsidRPr="004E51F3" w:rsidRDefault="004E51F3" w:rsidP="004E51F3">
      <w:pPr>
        <w:pStyle w:val="Heading1"/>
        <w:numPr>
          <w:ilvl w:val="0"/>
          <w:numId w:val="18"/>
        </w:numPr>
        <w:rPr>
          <w:color w:val="269B99"/>
        </w:rPr>
      </w:pPr>
      <w:bookmarkStart w:id="16" w:name="_Toc111733752"/>
      <w:r w:rsidRPr="004E51F3">
        <w:rPr>
          <w:color w:val="269B99"/>
        </w:rPr>
        <w:lastRenderedPageBreak/>
        <w:t>Definitions:</w:t>
      </w:r>
      <w:bookmarkEnd w:id="16"/>
    </w:p>
    <w:p w14:paraId="173A50F6" w14:textId="4D6B4E6A" w:rsidR="00B75E75" w:rsidRDefault="00B75E75" w:rsidP="000C2015">
      <w:pPr>
        <w:pStyle w:val="ListParagraph"/>
        <w:numPr>
          <w:ilvl w:val="0"/>
          <w:numId w:val="0"/>
        </w:numPr>
        <w:spacing w:after="160" w:line="259" w:lineRule="auto"/>
        <w:ind w:left="360"/>
      </w:pPr>
      <w:r w:rsidRPr="00B75E75">
        <w:rPr>
          <w:b/>
          <w:bCs/>
        </w:rPr>
        <w:t xml:space="preserve">AQF: </w:t>
      </w:r>
      <w:r w:rsidRPr="007B250D">
        <w:t>Australian Qualifications Framework. The framework for regulated qualifications in the Australian education and training system, as agreed by the Australian Government, state and territory ministerial council with responsibility for higher education.</w:t>
      </w:r>
    </w:p>
    <w:p w14:paraId="28AC2275" w14:textId="3C457FC4" w:rsidR="00B75E75" w:rsidRDefault="00B75E75" w:rsidP="00B75E75">
      <w:pPr>
        <w:pStyle w:val="ListParagraph"/>
        <w:numPr>
          <w:ilvl w:val="0"/>
          <w:numId w:val="0"/>
        </w:numPr>
        <w:spacing w:after="160" w:line="259" w:lineRule="auto"/>
        <w:ind w:left="360"/>
      </w:pPr>
      <w:r w:rsidRPr="00B75E75">
        <w:rPr>
          <w:b/>
          <w:bCs/>
        </w:rPr>
        <w:t xml:space="preserve">ASQA: </w:t>
      </w:r>
      <w:r w:rsidRPr="00C709F3">
        <w:t>Australian Skills Quality Authority. The agency established in 2011 to support the National VET Regulator in their decision-making.</w:t>
      </w:r>
    </w:p>
    <w:p w14:paraId="514353E0" w14:textId="76336390" w:rsidR="00B75E75" w:rsidRPr="00B75E75" w:rsidRDefault="00B75E75" w:rsidP="00B75E75">
      <w:pPr>
        <w:spacing w:after="160" w:line="259" w:lineRule="auto"/>
        <w:ind w:left="360"/>
        <w:rPr>
          <w:b/>
          <w:bCs/>
        </w:rPr>
      </w:pPr>
      <w:r>
        <w:rPr>
          <w:b/>
          <w:bCs/>
        </w:rPr>
        <w:t xml:space="preserve">national register: </w:t>
      </w:r>
      <w:r w:rsidRPr="006737D1">
        <w:t>The register maintained by the Australian Government department responsible for VET and referred to Section 216 of the National Vocational Education and Training Regulator Act 2011, located at training.gov.au</w:t>
      </w:r>
    </w:p>
    <w:p w14:paraId="040A434F" w14:textId="77777777" w:rsidR="00B75E75" w:rsidRDefault="00B75E75" w:rsidP="00B75E75">
      <w:pPr>
        <w:spacing w:after="160" w:line="259" w:lineRule="auto"/>
        <w:ind w:left="360"/>
        <w:rPr>
          <w:b/>
          <w:bCs/>
        </w:rPr>
      </w:pPr>
      <w:r>
        <w:rPr>
          <w:b/>
          <w:bCs/>
        </w:rPr>
        <w:t xml:space="preserve">new training product: </w:t>
      </w:r>
      <w:r w:rsidRPr="00BF579F">
        <w:t>revised training product that is published in the national vet register as a replacement for the superseded training product.</w:t>
      </w:r>
    </w:p>
    <w:p w14:paraId="34857AFC" w14:textId="47762895" w:rsidR="00B75E75" w:rsidRPr="00B75E75" w:rsidRDefault="00B75E75" w:rsidP="00B75E75">
      <w:pPr>
        <w:spacing w:after="160" w:line="259" w:lineRule="auto"/>
        <w:ind w:left="360"/>
        <w:rPr>
          <w:b/>
          <w:bCs/>
        </w:rPr>
      </w:pPr>
      <w:r>
        <w:rPr>
          <w:b/>
          <w:bCs/>
        </w:rPr>
        <w:t xml:space="preserve">superseded training product: </w:t>
      </w:r>
      <w:r w:rsidRPr="008C27FB">
        <w:t xml:space="preserve">a </w:t>
      </w:r>
      <w:r>
        <w:t xml:space="preserve">previously endorsed </w:t>
      </w:r>
      <w:r w:rsidRPr="008C27FB">
        <w:t>training product replaced by a newer</w:t>
      </w:r>
      <w:r>
        <w:t xml:space="preserve"> revised</w:t>
      </w:r>
      <w:r w:rsidRPr="008C27FB">
        <w:t xml:space="preserve"> version published in the national vet register</w:t>
      </w:r>
    </w:p>
    <w:p w14:paraId="758A2780" w14:textId="5B4C3FD9" w:rsidR="004E51F3" w:rsidRDefault="004E51F3" w:rsidP="004E51F3">
      <w:pPr>
        <w:spacing w:after="160" w:line="259" w:lineRule="auto"/>
        <w:ind w:left="360"/>
      </w:pPr>
      <w:r w:rsidRPr="0074145B">
        <w:rPr>
          <w:b/>
          <w:bCs/>
        </w:rPr>
        <w:t xml:space="preserve">transition </w:t>
      </w:r>
      <w:proofErr w:type="gramStart"/>
      <w:r w:rsidRPr="0074145B">
        <w:rPr>
          <w:b/>
          <w:bCs/>
        </w:rPr>
        <w:t>period</w:t>
      </w:r>
      <w:r w:rsidR="00C709F3">
        <w:rPr>
          <w:b/>
          <w:bCs/>
        </w:rPr>
        <w:t>:</w:t>
      </w:r>
      <w:proofErr w:type="gramEnd"/>
      <w:r w:rsidRPr="0074145B">
        <w:t> means, where a training product has been superseded, removed or deleted from the National Register, the allowable timeframe within which the learner’s training, assessment, and AQF certification documentation issuance must be completed or, in the case of a superseded training product, within which the learner is transitioned into the replacement training product.</w:t>
      </w:r>
    </w:p>
    <w:p w14:paraId="43700B7E" w14:textId="23950CC0" w:rsidR="00464D55" w:rsidRDefault="00CC2536" w:rsidP="004E51F3">
      <w:pPr>
        <w:spacing w:after="160" w:line="259" w:lineRule="auto"/>
        <w:ind w:left="360"/>
        <w:rPr>
          <w:b/>
          <w:bCs/>
        </w:rPr>
      </w:pPr>
      <w:r>
        <w:rPr>
          <w:b/>
          <w:bCs/>
        </w:rPr>
        <w:t>t</w:t>
      </w:r>
      <w:r w:rsidR="00464D55">
        <w:rPr>
          <w:b/>
          <w:bCs/>
        </w:rPr>
        <w:t>raining product</w:t>
      </w:r>
      <w:r w:rsidR="00C709F3">
        <w:rPr>
          <w:b/>
          <w:bCs/>
        </w:rPr>
        <w:t>:</w:t>
      </w:r>
      <w:r w:rsidR="008C27FB">
        <w:rPr>
          <w:b/>
          <w:bCs/>
        </w:rPr>
        <w:t xml:space="preserve"> </w:t>
      </w:r>
      <w:r w:rsidR="008C27FB" w:rsidRPr="008C27FB">
        <w:t>Qualifications</w:t>
      </w:r>
      <w:r w:rsidR="008C27FB">
        <w:t>. T</w:t>
      </w:r>
      <w:r w:rsidR="008C27FB" w:rsidRPr="008C27FB">
        <w:t>he glossary in the </w:t>
      </w:r>
      <w:r w:rsidR="008C27FB" w:rsidRPr="008C27FB">
        <w:rPr>
          <w:i/>
          <w:iCs/>
        </w:rPr>
        <w:t>Standards for Registered Training Organisations 2015</w:t>
      </w:r>
      <w:r w:rsidR="008C27FB" w:rsidRPr="008C27FB">
        <w:t> defines the term ‘training product’ as including an ‘Australian Qualifications Framework (AQF) qualification, skill set, unit of competency, accredited short course [or] module’.</w:t>
      </w:r>
    </w:p>
    <w:p w14:paraId="1CD5EAA2" w14:textId="6B0617E0" w:rsidR="00FD7086" w:rsidRPr="00FD7086" w:rsidRDefault="00035C7F" w:rsidP="00FD7086">
      <w:pPr>
        <w:spacing w:after="160" w:line="259" w:lineRule="auto"/>
        <w:ind w:left="360"/>
      </w:pPr>
      <w:r>
        <w:rPr>
          <w:b/>
          <w:bCs/>
        </w:rPr>
        <w:t>t</w:t>
      </w:r>
      <w:r w:rsidR="00FD7086" w:rsidRPr="00FD7086">
        <w:rPr>
          <w:b/>
          <w:bCs/>
        </w:rPr>
        <w:t>raining package</w:t>
      </w:r>
      <w:r w:rsidR="00FD7086">
        <w:rPr>
          <w:b/>
          <w:bCs/>
        </w:rPr>
        <w:t xml:space="preserve">: </w:t>
      </w:r>
      <w:r w:rsidR="00FD7086" w:rsidRPr="00FD7086">
        <w:t>The components endorsed by the Australian Industry Skills Committee (AISC) or its delegate in accordance with the Standards for Training Packages. The endorsed components of a training package are:</w:t>
      </w:r>
    </w:p>
    <w:p w14:paraId="55971AAC" w14:textId="77777777" w:rsidR="00FD7086" w:rsidRPr="00FD7086" w:rsidRDefault="00FD7086" w:rsidP="00FD7086">
      <w:pPr>
        <w:pStyle w:val="ListParagraph"/>
        <w:numPr>
          <w:ilvl w:val="0"/>
          <w:numId w:val="29"/>
        </w:numPr>
        <w:spacing w:after="0" w:line="259" w:lineRule="auto"/>
      </w:pPr>
      <w:r w:rsidRPr="00FD7086">
        <w:t>units of competency</w:t>
      </w:r>
    </w:p>
    <w:p w14:paraId="20E71FD0" w14:textId="77777777" w:rsidR="00FD7086" w:rsidRPr="00FD7086" w:rsidRDefault="00FD7086" w:rsidP="00FD7086">
      <w:pPr>
        <w:pStyle w:val="ListParagraph"/>
        <w:numPr>
          <w:ilvl w:val="0"/>
          <w:numId w:val="29"/>
        </w:numPr>
        <w:spacing w:after="0" w:line="259" w:lineRule="auto"/>
      </w:pPr>
      <w:r w:rsidRPr="00FD7086">
        <w:t>assessment requirements (associated with each unit of competency)</w:t>
      </w:r>
    </w:p>
    <w:p w14:paraId="5DBC348B" w14:textId="77777777" w:rsidR="00FD7086" w:rsidRPr="00FD7086" w:rsidRDefault="00FD7086" w:rsidP="00FD7086">
      <w:pPr>
        <w:pStyle w:val="ListParagraph"/>
        <w:numPr>
          <w:ilvl w:val="0"/>
          <w:numId w:val="29"/>
        </w:numPr>
        <w:spacing w:after="0" w:line="259" w:lineRule="auto"/>
      </w:pPr>
      <w:r w:rsidRPr="00FD7086">
        <w:t>qualifications</w:t>
      </w:r>
    </w:p>
    <w:p w14:paraId="1838AB5D" w14:textId="77777777" w:rsidR="00FD7086" w:rsidRPr="00FD7086" w:rsidRDefault="00FD7086" w:rsidP="00FD7086">
      <w:pPr>
        <w:pStyle w:val="ListParagraph"/>
        <w:numPr>
          <w:ilvl w:val="0"/>
          <w:numId w:val="29"/>
        </w:numPr>
        <w:spacing w:after="0" w:line="259" w:lineRule="auto"/>
      </w:pPr>
      <w:r w:rsidRPr="00FD7086">
        <w:t>credit arrangements.</w:t>
      </w:r>
    </w:p>
    <w:p w14:paraId="37A41424" w14:textId="5112D3B8" w:rsidR="00FD7086" w:rsidRDefault="00FD7086" w:rsidP="00FD7086">
      <w:pPr>
        <w:spacing w:after="160" w:line="259" w:lineRule="auto"/>
        <w:ind w:left="360"/>
        <w:rPr>
          <w:b/>
          <w:bCs/>
        </w:rPr>
      </w:pPr>
      <w:r w:rsidRPr="00FD7086">
        <w:t>A training package also consists of a non-endorsed, quality assured companion volume, which does not form part of the requirements</w:t>
      </w:r>
    </w:p>
    <w:p w14:paraId="43BBC043" w14:textId="0F54B532" w:rsidR="00FD7086" w:rsidRDefault="00035C7F" w:rsidP="004E51F3">
      <w:pPr>
        <w:spacing w:after="160" w:line="259" w:lineRule="auto"/>
        <w:ind w:left="360"/>
        <w:rPr>
          <w:b/>
          <w:bCs/>
        </w:rPr>
      </w:pPr>
      <w:r>
        <w:rPr>
          <w:b/>
          <w:bCs/>
        </w:rPr>
        <w:t>t</w:t>
      </w:r>
      <w:r w:rsidR="00FD7086" w:rsidRPr="00FD7086">
        <w:rPr>
          <w:b/>
          <w:bCs/>
        </w:rPr>
        <w:t>raining and assessment</w:t>
      </w:r>
      <w:r w:rsidR="00FD7086">
        <w:rPr>
          <w:b/>
          <w:bCs/>
        </w:rPr>
        <w:t xml:space="preserve">: </w:t>
      </w:r>
      <w:r w:rsidR="00FD7086" w:rsidRPr="00FD7086">
        <w:t>The training and/or assessment provided to a student by a training provider or its subcontractor in relation to the AQF qualifications and/or units of competency within the training provider’s scope of registration.</w:t>
      </w:r>
    </w:p>
    <w:p w14:paraId="3280E3EF" w14:textId="609E29A0" w:rsidR="00464D55" w:rsidRPr="00B75E75" w:rsidRDefault="004D303F" w:rsidP="00B75E75">
      <w:pPr>
        <w:spacing w:after="160" w:line="259" w:lineRule="auto"/>
        <w:ind w:left="360"/>
        <w:rPr>
          <w:b/>
          <w:bCs/>
        </w:rPr>
      </w:pPr>
      <w:r>
        <w:rPr>
          <w:b/>
          <w:bCs/>
        </w:rPr>
        <w:t>VET Regulator</w:t>
      </w:r>
      <w:r w:rsidR="00C709F3">
        <w:rPr>
          <w:b/>
          <w:bCs/>
        </w:rPr>
        <w:t xml:space="preserve">: </w:t>
      </w:r>
      <w:r w:rsidR="00C709F3" w:rsidRPr="00C709F3">
        <w:t>The National VET Regulator (ASQA’s chief executive officer) and/or a non-referring state body responsible for VET.</w:t>
      </w:r>
    </w:p>
    <w:p w14:paraId="3D9B11A6" w14:textId="12617F88" w:rsidR="00B9470E" w:rsidRDefault="00B9470E" w:rsidP="00091946">
      <w:pPr>
        <w:pStyle w:val="Heading1"/>
        <w:numPr>
          <w:ilvl w:val="0"/>
          <w:numId w:val="18"/>
        </w:numPr>
        <w:rPr>
          <w:color w:val="269B99"/>
        </w:rPr>
      </w:pPr>
      <w:bookmarkStart w:id="17" w:name="_Toc111733753"/>
      <w:r>
        <w:rPr>
          <w:color w:val="269B99"/>
        </w:rPr>
        <w:t>Associated documents</w:t>
      </w:r>
      <w:bookmarkEnd w:id="17"/>
    </w:p>
    <w:p w14:paraId="41663BC7" w14:textId="24C21E1E" w:rsidR="00B9470E" w:rsidRDefault="00B9470E" w:rsidP="00B9470E">
      <w:pPr>
        <w:pStyle w:val="ListParagraph"/>
        <w:numPr>
          <w:ilvl w:val="0"/>
          <w:numId w:val="26"/>
        </w:numPr>
        <w:spacing w:after="0"/>
      </w:pPr>
      <w:r>
        <w:t>Transition plan document template</w:t>
      </w:r>
    </w:p>
    <w:p w14:paraId="460A367F" w14:textId="1FC184E6" w:rsidR="00FA2AA8" w:rsidRDefault="00364FF0" w:rsidP="00B9470E">
      <w:pPr>
        <w:pStyle w:val="ListParagraph"/>
        <w:numPr>
          <w:ilvl w:val="0"/>
          <w:numId w:val="26"/>
        </w:numPr>
        <w:spacing w:after="0"/>
      </w:pPr>
      <w:r>
        <w:t xml:space="preserve">Superseded Training and Assessment completion </w:t>
      </w:r>
      <w:r w:rsidR="00FA2AA8">
        <w:t>plan document template</w:t>
      </w:r>
    </w:p>
    <w:p w14:paraId="291541F6" w14:textId="07A7BD71" w:rsidR="00B9470E" w:rsidRPr="00B9470E" w:rsidRDefault="00B9470E" w:rsidP="00B9470E">
      <w:pPr>
        <w:pStyle w:val="ListParagraph"/>
        <w:numPr>
          <w:ilvl w:val="0"/>
          <w:numId w:val="26"/>
        </w:numPr>
        <w:spacing w:after="0"/>
      </w:pPr>
      <w:r>
        <w:t>Student Communication letter template</w:t>
      </w:r>
      <w:r w:rsidR="0019523C">
        <w:t>s</w:t>
      </w:r>
    </w:p>
    <w:p w14:paraId="141C07BC" w14:textId="77777777" w:rsidR="00B9470E" w:rsidRPr="00B9470E" w:rsidRDefault="00B9470E" w:rsidP="00B9470E"/>
    <w:p w14:paraId="47B21C9E" w14:textId="2EF6655B" w:rsidR="00091946" w:rsidRPr="00663FDA" w:rsidRDefault="00E8224F" w:rsidP="00091946">
      <w:pPr>
        <w:pStyle w:val="Heading1"/>
        <w:numPr>
          <w:ilvl w:val="0"/>
          <w:numId w:val="18"/>
        </w:numPr>
        <w:rPr>
          <w:color w:val="269B99"/>
        </w:rPr>
      </w:pPr>
      <w:bookmarkStart w:id="18" w:name="_Toc111733754"/>
      <w:r w:rsidRPr="00663FDA">
        <w:rPr>
          <w:color w:val="269B99"/>
        </w:rPr>
        <w:lastRenderedPageBreak/>
        <w:t>References and relevant regulations</w:t>
      </w:r>
      <w:bookmarkEnd w:id="18"/>
    </w:p>
    <w:p w14:paraId="24331C19" w14:textId="00153E22" w:rsidR="00E8224F" w:rsidRDefault="00000000" w:rsidP="006B141A">
      <w:pPr>
        <w:pStyle w:val="ListParagraph"/>
        <w:numPr>
          <w:ilvl w:val="0"/>
          <w:numId w:val="36"/>
        </w:numPr>
        <w:spacing w:after="0"/>
      </w:pPr>
      <w:hyperlink r:id="rId21" w:history="1">
        <w:r w:rsidR="00E8224F" w:rsidRPr="008203B7">
          <w:rPr>
            <w:rStyle w:val="Hyperlink"/>
          </w:rPr>
          <w:t xml:space="preserve">General </w:t>
        </w:r>
        <w:proofErr w:type="spellStart"/>
        <w:r w:rsidR="00E8224F" w:rsidRPr="008203B7">
          <w:rPr>
            <w:rStyle w:val="Hyperlink"/>
          </w:rPr>
          <w:t>direction_LearnerTra</w:t>
        </w:r>
        <w:r w:rsidR="00E8224F" w:rsidRPr="008203B7">
          <w:rPr>
            <w:rStyle w:val="Hyperlink"/>
          </w:rPr>
          <w:t>n</w:t>
        </w:r>
        <w:r w:rsidR="00E8224F" w:rsidRPr="008203B7">
          <w:rPr>
            <w:rStyle w:val="Hyperlink"/>
          </w:rPr>
          <w:t>sition</w:t>
        </w:r>
        <w:proofErr w:type="spellEnd"/>
      </w:hyperlink>
    </w:p>
    <w:p w14:paraId="2EBB353B" w14:textId="3AFADC20" w:rsidR="00E8224F" w:rsidRDefault="00000000" w:rsidP="006B141A">
      <w:pPr>
        <w:pStyle w:val="ListParagraph"/>
        <w:numPr>
          <w:ilvl w:val="0"/>
          <w:numId w:val="36"/>
        </w:numPr>
        <w:spacing w:after="0"/>
      </w:pPr>
      <w:hyperlink r:id="rId22" w:history="1">
        <w:r w:rsidR="00E8224F" w:rsidRPr="008203B7">
          <w:rPr>
            <w:rStyle w:val="Hyperlink"/>
          </w:rPr>
          <w:t>Tra</w:t>
        </w:r>
        <w:r w:rsidR="00E8224F" w:rsidRPr="008203B7">
          <w:rPr>
            <w:rStyle w:val="Hyperlink"/>
          </w:rPr>
          <w:t>n</w:t>
        </w:r>
        <w:r w:rsidR="00E8224F" w:rsidRPr="008203B7">
          <w:rPr>
            <w:rStyle w:val="Hyperlink"/>
          </w:rPr>
          <w:t>sition items</w:t>
        </w:r>
      </w:hyperlink>
    </w:p>
    <w:p w14:paraId="71C04F7A" w14:textId="16AABA56" w:rsidR="00E8224F" w:rsidRDefault="00E8224F" w:rsidP="006B141A">
      <w:pPr>
        <w:pStyle w:val="ListParagraph"/>
        <w:numPr>
          <w:ilvl w:val="0"/>
          <w:numId w:val="36"/>
        </w:numPr>
        <w:spacing w:after="0"/>
      </w:pPr>
      <w:r>
        <w:t>National Vocational Education and Training Regulator Act 2011 (the Act).</w:t>
      </w:r>
    </w:p>
    <w:p w14:paraId="79B5F97F" w14:textId="3A583A16" w:rsidR="00E8224F" w:rsidRDefault="00E8224F" w:rsidP="006B141A">
      <w:pPr>
        <w:pStyle w:val="ListParagraph"/>
        <w:numPr>
          <w:ilvl w:val="0"/>
          <w:numId w:val="36"/>
        </w:numPr>
        <w:spacing w:after="0"/>
      </w:pPr>
      <w:r>
        <w:t>VET Quality Framework</w:t>
      </w:r>
    </w:p>
    <w:p w14:paraId="39F41B9B" w14:textId="6CA39934" w:rsidR="00464D55" w:rsidRDefault="00E8224F" w:rsidP="006B141A">
      <w:pPr>
        <w:pStyle w:val="ListParagraph"/>
        <w:numPr>
          <w:ilvl w:val="0"/>
          <w:numId w:val="36"/>
        </w:numPr>
        <w:spacing w:after="0"/>
      </w:pPr>
      <w:r>
        <w:t>SRTOs 2015</w:t>
      </w:r>
    </w:p>
    <w:p w14:paraId="5B395560" w14:textId="0EC88B52" w:rsidR="006B141A" w:rsidRDefault="006B141A" w:rsidP="006B141A">
      <w:pPr>
        <w:spacing w:after="0"/>
      </w:pPr>
    </w:p>
    <w:p w14:paraId="4317DC18" w14:textId="77777777" w:rsidR="009518D6" w:rsidRPr="006B141A" w:rsidRDefault="009518D6" w:rsidP="006B141A"/>
    <w:sectPr w:rsidR="009518D6" w:rsidRPr="006B141A" w:rsidSect="00EA67F2">
      <w:headerReference w:type="default" r:id="rId23"/>
      <w:footerReference w:type="default" r:id="rId24"/>
      <w:pgSz w:w="11906" w:h="16838" w:code="9"/>
      <w:pgMar w:top="1656" w:right="1440" w:bottom="1440" w:left="1440" w:header="8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96C5" w14:textId="77777777" w:rsidR="000C5147" w:rsidRDefault="000C5147" w:rsidP="0067572F">
      <w:pPr>
        <w:spacing w:after="0"/>
      </w:pPr>
      <w:r>
        <w:separator/>
      </w:r>
    </w:p>
  </w:endnote>
  <w:endnote w:type="continuationSeparator" w:id="0">
    <w:p w14:paraId="6B2388F7" w14:textId="77777777" w:rsidR="000C5147" w:rsidRDefault="000C5147" w:rsidP="0067572F">
      <w:pPr>
        <w:spacing w:after="0"/>
      </w:pPr>
      <w:r>
        <w:continuationSeparator/>
      </w:r>
    </w:p>
  </w:endnote>
  <w:endnote w:type="continuationNotice" w:id="1">
    <w:p w14:paraId="3AB6E606" w14:textId="77777777" w:rsidR="000C5147" w:rsidRDefault="000C5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46352"/>
      <w:docPartObj>
        <w:docPartGallery w:val="Page Numbers (Bottom of Page)"/>
        <w:docPartUnique/>
      </w:docPartObj>
    </w:sdtPr>
    <w:sdtContent>
      <w:sdt>
        <w:sdtPr>
          <w:id w:val="-1769616900"/>
          <w:docPartObj>
            <w:docPartGallery w:val="Page Numbers (Top of Page)"/>
            <w:docPartUnique/>
          </w:docPartObj>
        </w:sdtPr>
        <w:sdtContent>
          <w:p w14:paraId="22127573" w14:textId="0B66E2FB" w:rsidR="00712DC5" w:rsidRDefault="00807DCE" w:rsidP="00FB74E0">
            <w:pPr>
              <w:pStyle w:val="HeaderandFooter"/>
            </w:pPr>
            <w:r>
              <w:t>Learner</w:t>
            </w:r>
            <w:r w:rsidR="008433D1">
              <w:t xml:space="preserve"> </w:t>
            </w:r>
            <w:r w:rsidR="00DE2F8D">
              <w:t>Transition Policy and Procedure</w:t>
            </w:r>
            <w:r w:rsidR="00754363">
              <w:t>_</w:t>
            </w:r>
            <w:r w:rsidR="00DE2F8D">
              <w:t>v</w:t>
            </w:r>
            <w:r w:rsidR="00AD5AB8">
              <w:t>2</w:t>
            </w:r>
            <w:r w:rsidR="00DE2F8D">
              <w:t>.0</w:t>
            </w:r>
            <w:r w:rsidR="005166A0">
              <w:t>_</w:t>
            </w:r>
            <w:r w:rsidR="00AD5AB8">
              <w:t>Aug</w:t>
            </w:r>
            <w:r w:rsidR="005166A0">
              <w:t xml:space="preserve"> 202</w:t>
            </w:r>
            <w:r w:rsidR="00AD5AB8">
              <w:t>2</w:t>
            </w:r>
            <w:r w:rsidR="00712DC5">
              <w:tab/>
            </w:r>
            <w:r w:rsidR="00712DC5">
              <w:tab/>
              <w:t xml:space="preserve">Page </w:t>
            </w:r>
            <w:r w:rsidR="00712DC5">
              <w:rPr>
                <w:b/>
                <w:bCs/>
                <w:sz w:val="24"/>
              </w:rPr>
              <w:fldChar w:fldCharType="begin"/>
            </w:r>
            <w:r w:rsidR="00712DC5">
              <w:rPr>
                <w:b/>
                <w:bCs/>
              </w:rPr>
              <w:instrText xml:space="preserve"> PAGE </w:instrText>
            </w:r>
            <w:r w:rsidR="00712DC5">
              <w:rPr>
                <w:b/>
                <w:bCs/>
                <w:sz w:val="24"/>
              </w:rPr>
              <w:fldChar w:fldCharType="separate"/>
            </w:r>
            <w:r w:rsidR="006C4A8C">
              <w:rPr>
                <w:b/>
                <w:bCs/>
                <w:noProof/>
              </w:rPr>
              <w:t>2</w:t>
            </w:r>
            <w:r w:rsidR="00712DC5">
              <w:rPr>
                <w:b/>
                <w:bCs/>
                <w:sz w:val="24"/>
              </w:rPr>
              <w:fldChar w:fldCharType="end"/>
            </w:r>
            <w:r w:rsidR="00712DC5">
              <w:t xml:space="preserve"> of </w:t>
            </w:r>
            <w:r w:rsidR="00712DC5">
              <w:rPr>
                <w:b/>
                <w:bCs/>
                <w:sz w:val="24"/>
              </w:rPr>
              <w:fldChar w:fldCharType="begin"/>
            </w:r>
            <w:r w:rsidR="00712DC5">
              <w:rPr>
                <w:b/>
                <w:bCs/>
              </w:rPr>
              <w:instrText xml:space="preserve"> NUMPAGES  </w:instrText>
            </w:r>
            <w:r w:rsidR="00712DC5">
              <w:rPr>
                <w:b/>
                <w:bCs/>
                <w:sz w:val="24"/>
              </w:rPr>
              <w:fldChar w:fldCharType="separate"/>
            </w:r>
            <w:r w:rsidR="006C4A8C">
              <w:rPr>
                <w:b/>
                <w:bCs/>
                <w:noProof/>
              </w:rPr>
              <w:t>5</w:t>
            </w:r>
            <w:r w:rsidR="00712DC5">
              <w:rPr>
                <w:b/>
                <w:bCs/>
                <w:sz w:val="24"/>
              </w:rPr>
              <w:fldChar w:fldCharType="end"/>
            </w:r>
          </w:p>
        </w:sdtContent>
      </w:sdt>
    </w:sdtContent>
  </w:sdt>
  <w:p w14:paraId="3930938C" w14:textId="77777777" w:rsidR="00712DC5" w:rsidRDefault="0071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1A62" w14:textId="77777777" w:rsidR="000C5147" w:rsidRDefault="000C5147" w:rsidP="0067572F">
      <w:pPr>
        <w:spacing w:after="0"/>
      </w:pPr>
      <w:r>
        <w:separator/>
      </w:r>
    </w:p>
  </w:footnote>
  <w:footnote w:type="continuationSeparator" w:id="0">
    <w:p w14:paraId="7C18EA8C" w14:textId="77777777" w:rsidR="000C5147" w:rsidRDefault="000C5147" w:rsidP="0067572F">
      <w:pPr>
        <w:spacing w:after="0"/>
      </w:pPr>
      <w:r>
        <w:continuationSeparator/>
      </w:r>
    </w:p>
  </w:footnote>
  <w:footnote w:type="continuationNotice" w:id="1">
    <w:p w14:paraId="6A34F4FE" w14:textId="77777777" w:rsidR="000C5147" w:rsidRDefault="000C5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D80" w14:textId="17652840" w:rsidR="00712DC5" w:rsidRDefault="00712DC5" w:rsidP="00EB29F2">
    <w:pPr>
      <w:pStyle w:val="HeaderandFooter"/>
    </w:pPr>
    <w:r>
      <w:rPr>
        <w:noProof/>
        <w:sz w:val="20"/>
        <w:lang w:val="en-PH" w:eastAsia="en-PH"/>
      </w:rPr>
      <w:drawing>
        <wp:anchor distT="0" distB="0" distL="114300" distR="114300" simplePos="0" relativeHeight="251686400" behindDoc="0" locked="0" layoutInCell="1" allowOverlap="1" wp14:anchorId="023D1AA0" wp14:editId="1ACBA732">
          <wp:simplePos x="0" y="0"/>
          <wp:positionH relativeFrom="margin">
            <wp:posOffset>-776605</wp:posOffset>
          </wp:positionH>
          <wp:positionV relativeFrom="paragraph">
            <wp:posOffset>-397008</wp:posOffset>
          </wp:positionV>
          <wp:extent cx="1014730" cy="721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7912" t="7897" r="12656" b="5271"/>
                  <a:stretch/>
                </pic:blipFill>
                <pic:spPr bwMode="auto">
                  <a:xfrm>
                    <a:off x="0" y="0"/>
                    <a:ext cx="101473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841AF" w14:textId="3D90BEB6" w:rsidR="00712DC5" w:rsidRDefault="00807DCE" w:rsidP="0067572F">
    <w:pPr>
      <w:pStyle w:val="Header"/>
      <w:jc w:val="right"/>
    </w:pPr>
    <w:r>
      <w:t>Learner</w:t>
    </w:r>
    <w:r w:rsidR="008433D1">
      <w:t xml:space="preserve"> </w:t>
    </w:r>
    <w:r w:rsidR="00DF37D8">
      <w:t>Transition</w:t>
    </w:r>
    <w:r w:rsidR="00754363">
      <w:t xml:space="preserve"> 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18"/>
    <w:multiLevelType w:val="hybridMultilevel"/>
    <w:tmpl w:val="007878C0"/>
    <w:lvl w:ilvl="0" w:tplc="DEC4C190">
      <w:start w:val="1"/>
      <w:numFmt w:val="bullet"/>
      <w:pStyle w:val="Mappingindentedtext"/>
      <w:lvlText w:val="-"/>
      <w:lvlJc w:val="left"/>
      <w:pPr>
        <w:ind w:left="8942" w:hanging="360"/>
      </w:pPr>
      <w:rPr>
        <w:rFonts w:ascii="Calibri" w:eastAsia="Times New Roman" w:hAnsi="Calibri" w:cs="Calibri" w:hint="default"/>
      </w:rPr>
    </w:lvl>
    <w:lvl w:ilvl="1" w:tplc="08090003" w:tentative="1">
      <w:start w:val="1"/>
      <w:numFmt w:val="bullet"/>
      <w:lvlText w:val="o"/>
      <w:lvlJc w:val="left"/>
      <w:pPr>
        <w:ind w:left="9662" w:hanging="360"/>
      </w:pPr>
      <w:rPr>
        <w:rFonts w:ascii="Courier New" w:hAnsi="Courier New" w:cs="Courier New" w:hint="default"/>
      </w:rPr>
    </w:lvl>
    <w:lvl w:ilvl="2" w:tplc="08090005" w:tentative="1">
      <w:start w:val="1"/>
      <w:numFmt w:val="bullet"/>
      <w:lvlText w:val=""/>
      <w:lvlJc w:val="left"/>
      <w:pPr>
        <w:ind w:left="10382" w:hanging="360"/>
      </w:pPr>
      <w:rPr>
        <w:rFonts w:ascii="Wingdings" w:hAnsi="Wingdings" w:hint="default"/>
      </w:rPr>
    </w:lvl>
    <w:lvl w:ilvl="3" w:tplc="08090001" w:tentative="1">
      <w:start w:val="1"/>
      <w:numFmt w:val="bullet"/>
      <w:lvlText w:val=""/>
      <w:lvlJc w:val="left"/>
      <w:pPr>
        <w:ind w:left="11102" w:hanging="360"/>
      </w:pPr>
      <w:rPr>
        <w:rFonts w:ascii="Symbol" w:hAnsi="Symbol" w:hint="default"/>
      </w:rPr>
    </w:lvl>
    <w:lvl w:ilvl="4" w:tplc="08090003" w:tentative="1">
      <w:start w:val="1"/>
      <w:numFmt w:val="bullet"/>
      <w:lvlText w:val="o"/>
      <w:lvlJc w:val="left"/>
      <w:pPr>
        <w:ind w:left="11822" w:hanging="360"/>
      </w:pPr>
      <w:rPr>
        <w:rFonts w:ascii="Courier New" w:hAnsi="Courier New" w:cs="Courier New" w:hint="default"/>
      </w:rPr>
    </w:lvl>
    <w:lvl w:ilvl="5" w:tplc="08090005" w:tentative="1">
      <w:start w:val="1"/>
      <w:numFmt w:val="bullet"/>
      <w:lvlText w:val=""/>
      <w:lvlJc w:val="left"/>
      <w:pPr>
        <w:ind w:left="12542" w:hanging="360"/>
      </w:pPr>
      <w:rPr>
        <w:rFonts w:ascii="Wingdings" w:hAnsi="Wingdings" w:hint="default"/>
      </w:rPr>
    </w:lvl>
    <w:lvl w:ilvl="6" w:tplc="08090001" w:tentative="1">
      <w:start w:val="1"/>
      <w:numFmt w:val="bullet"/>
      <w:lvlText w:val=""/>
      <w:lvlJc w:val="left"/>
      <w:pPr>
        <w:ind w:left="13262" w:hanging="360"/>
      </w:pPr>
      <w:rPr>
        <w:rFonts w:ascii="Symbol" w:hAnsi="Symbol" w:hint="default"/>
      </w:rPr>
    </w:lvl>
    <w:lvl w:ilvl="7" w:tplc="08090003" w:tentative="1">
      <w:start w:val="1"/>
      <w:numFmt w:val="bullet"/>
      <w:lvlText w:val="o"/>
      <w:lvlJc w:val="left"/>
      <w:pPr>
        <w:ind w:left="13982" w:hanging="360"/>
      </w:pPr>
      <w:rPr>
        <w:rFonts w:ascii="Courier New" w:hAnsi="Courier New" w:cs="Courier New" w:hint="default"/>
      </w:rPr>
    </w:lvl>
    <w:lvl w:ilvl="8" w:tplc="08090005" w:tentative="1">
      <w:start w:val="1"/>
      <w:numFmt w:val="bullet"/>
      <w:lvlText w:val=""/>
      <w:lvlJc w:val="left"/>
      <w:pPr>
        <w:ind w:left="14702" w:hanging="360"/>
      </w:pPr>
      <w:rPr>
        <w:rFonts w:ascii="Wingdings" w:hAnsi="Wingdings" w:hint="default"/>
      </w:rPr>
    </w:lvl>
  </w:abstractNum>
  <w:abstractNum w:abstractNumId="1" w15:restartNumberingAfterBreak="0">
    <w:nsid w:val="0842069C"/>
    <w:multiLevelType w:val="hybridMultilevel"/>
    <w:tmpl w:val="AB38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649A5"/>
    <w:multiLevelType w:val="multilevel"/>
    <w:tmpl w:val="1CC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30082"/>
    <w:multiLevelType w:val="multilevel"/>
    <w:tmpl w:val="04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512B8B"/>
    <w:multiLevelType w:val="hybridMultilevel"/>
    <w:tmpl w:val="17CE7776"/>
    <w:lvl w:ilvl="0" w:tplc="3409000F">
      <w:start w:val="1"/>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5" w15:restartNumberingAfterBreak="0">
    <w:nsid w:val="10DD0F9A"/>
    <w:multiLevelType w:val="hybridMultilevel"/>
    <w:tmpl w:val="AB380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686013"/>
    <w:multiLevelType w:val="multilevel"/>
    <w:tmpl w:val="1DC45F8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92183"/>
    <w:multiLevelType w:val="hybridMultilevel"/>
    <w:tmpl w:val="A1221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D0253"/>
    <w:multiLevelType w:val="hybridMultilevel"/>
    <w:tmpl w:val="B3960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021976"/>
    <w:multiLevelType w:val="hybridMultilevel"/>
    <w:tmpl w:val="F6F83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427B65"/>
    <w:multiLevelType w:val="hybridMultilevel"/>
    <w:tmpl w:val="09C2B6DE"/>
    <w:lvl w:ilvl="0" w:tplc="080AC21A">
      <w:start w:val="1"/>
      <w:numFmt w:val="bullet"/>
      <w:pStyle w:val="Mapp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3D4D"/>
    <w:multiLevelType w:val="multilevel"/>
    <w:tmpl w:val="2536F6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2D1545"/>
    <w:multiLevelType w:val="multilevel"/>
    <w:tmpl w:val="2536F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B7362"/>
    <w:multiLevelType w:val="hybridMultilevel"/>
    <w:tmpl w:val="A9C0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C26F8"/>
    <w:multiLevelType w:val="multilevel"/>
    <w:tmpl w:val="56D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023EA"/>
    <w:multiLevelType w:val="hybridMultilevel"/>
    <w:tmpl w:val="B0508312"/>
    <w:lvl w:ilvl="0" w:tplc="2B54B970">
      <w:numFmt w:val="bullet"/>
      <w:pStyle w:val="Level2bullets"/>
      <w:lvlText w:val="-"/>
      <w:lvlJc w:val="left"/>
      <w:pPr>
        <w:ind w:left="1440" w:hanging="360"/>
      </w:pPr>
      <w:rPr>
        <w:rFonts w:ascii="Calibri" w:eastAsiaTheme="minorHAnsi" w:hAnsi="Calibri" w:cs="Calibri" w:hint="default"/>
      </w:rPr>
    </w:lvl>
    <w:lvl w:ilvl="1" w:tplc="E4D6A376">
      <w:start w:val="1"/>
      <w:numFmt w:val="bullet"/>
      <w:pStyle w:val="Level3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441D3A"/>
    <w:multiLevelType w:val="hybridMultilevel"/>
    <w:tmpl w:val="E644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F00734"/>
    <w:multiLevelType w:val="multilevel"/>
    <w:tmpl w:val="2536F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62F09"/>
    <w:multiLevelType w:val="multilevel"/>
    <w:tmpl w:val="1DC45F8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91E9E"/>
    <w:multiLevelType w:val="hybridMultilevel"/>
    <w:tmpl w:val="9EB0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E726F"/>
    <w:multiLevelType w:val="hybridMultilevel"/>
    <w:tmpl w:val="03AA03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740D13"/>
    <w:multiLevelType w:val="multilevel"/>
    <w:tmpl w:val="9BDE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C31AF"/>
    <w:multiLevelType w:val="multilevel"/>
    <w:tmpl w:val="A7CCB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315113"/>
    <w:multiLevelType w:val="hybridMultilevel"/>
    <w:tmpl w:val="DC6845E6"/>
    <w:lvl w:ilvl="0" w:tplc="F3C46482">
      <w:start w:val="1"/>
      <w:numFmt w:val="decimal"/>
      <w:lvlText w:val="%1."/>
      <w:lvlJc w:val="left"/>
      <w:pPr>
        <w:ind w:left="360" w:hanging="360"/>
      </w:pPr>
      <w:rPr>
        <w:color w:val="269B99"/>
      </w:rPr>
    </w:lvl>
    <w:lvl w:ilvl="1" w:tplc="BDF84A42">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2675A3"/>
    <w:multiLevelType w:val="multilevel"/>
    <w:tmpl w:val="0C09001F"/>
    <w:lvl w:ilvl="0">
      <w:start w:val="1"/>
      <w:numFmt w:val="decimal"/>
      <w:lvlText w:val="%1."/>
      <w:lvlJc w:val="left"/>
      <w:pPr>
        <w:ind w:left="360" w:hanging="360"/>
      </w:pPr>
      <w:rPr>
        <w:rFonts w:hint="default"/>
        <w:color w:val="269B99"/>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5" w15:restartNumberingAfterBreak="0">
    <w:nsid w:val="5CC37E72"/>
    <w:multiLevelType w:val="hybridMultilevel"/>
    <w:tmpl w:val="5928E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F81E7D"/>
    <w:multiLevelType w:val="multilevel"/>
    <w:tmpl w:val="9E5EEEB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F3F429F"/>
    <w:multiLevelType w:val="hybridMultilevel"/>
    <w:tmpl w:val="CAAA6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3802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5040F"/>
    <w:multiLevelType w:val="hybridMultilevel"/>
    <w:tmpl w:val="2E9ECF6C"/>
    <w:lvl w:ilvl="0" w:tplc="E348F95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0F5540"/>
    <w:multiLevelType w:val="hybridMultilevel"/>
    <w:tmpl w:val="F5E61C46"/>
    <w:lvl w:ilvl="0" w:tplc="03205D5A">
      <w:start w:val="1"/>
      <w:numFmt w:val="decimal"/>
      <w:lvlText w:val="%1."/>
      <w:lvlJc w:val="left"/>
      <w:pPr>
        <w:ind w:left="1495" w:hanging="360"/>
      </w:pPr>
      <w:rPr>
        <w:rFonts w:hint="default"/>
      </w:rPr>
    </w:lvl>
    <w:lvl w:ilvl="1" w:tplc="34090019">
      <w:start w:val="1"/>
      <w:numFmt w:val="lowerLetter"/>
      <w:lvlText w:val="%2."/>
      <w:lvlJc w:val="left"/>
      <w:pPr>
        <w:ind w:left="-686" w:hanging="360"/>
      </w:pPr>
    </w:lvl>
    <w:lvl w:ilvl="2" w:tplc="3409001B">
      <w:start w:val="1"/>
      <w:numFmt w:val="lowerRoman"/>
      <w:lvlText w:val="%3."/>
      <w:lvlJc w:val="right"/>
      <w:pPr>
        <w:ind w:left="34" w:hanging="180"/>
      </w:pPr>
    </w:lvl>
    <w:lvl w:ilvl="3" w:tplc="3409000F" w:tentative="1">
      <w:start w:val="1"/>
      <w:numFmt w:val="decimal"/>
      <w:lvlText w:val="%4."/>
      <w:lvlJc w:val="left"/>
      <w:pPr>
        <w:ind w:left="754" w:hanging="360"/>
      </w:pPr>
    </w:lvl>
    <w:lvl w:ilvl="4" w:tplc="34090019" w:tentative="1">
      <w:start w:val="1"/>
      <w:numFmt w:val="lowerLetter"/>
      <w:lvlText w:val="%5."/>
      <w:lvlJc w:val="left"/>
      <w:pPr>
        <w:ind w:left="1474" w:hanging="360"/>
      </w:pPr>
    </w:lvl>
    <w:lvl w:ilvl="5" w:tplc="3409001B" w:tentative="1">
      <w:start w:val="1"/>
      <w:numFmt w:val="lowerRoman"/>
      <w:lvlText w:val="%6."/>
      <w:lvlJc w:val="right"/>
      <w:pPr>
        <w:ind w:left="2194" w:hanging="180"/>
      </w:pPr>
    </w:lvl>
    <w:lvl w:ilvl="6" w:tplc="3409000F" w:tentative="1">
      <w:start w:val="1"/>
      <w:numFmt w:val="decimal"/>
      <w:lvlText w:val="%7."/>
      <w:lvlJc w:val="left"/>
      <w:pPr>
        <w:ind w:left="2914" w:hanging="360"/>
      </w:pPr>
    </w:lvl>
    <w:lvl w:ilvl="7" w:tplc="34090019" w:tentative="1">
      <w:start w:val="1"/>
      <w:numFmt w:val="lowerLetter"/>
      <w:lvlText w:val="%8."/>
      <w:lvlJc w:val="left"/>
      <w:pPr>
        <w:ind w:left="3634" w:hanging="360"/>
      </w:pPr>
    </w:lvl>
    <w:lvl w:ilvl="8" w:tplc="3409001B" w:tentative="1">
      <w:start w:val="1"/>
      <w:numFmt w:val="lowerRoman"/>
      <w:lvlText w:val="%9."/>
      <w:lvlJc w:val="right"/>
      <w:pPr>
        <w:ind w:left="4354" w:hanging="180"/>
      </w:pPr>
    </w:lvl>
  </w:abstractNum>
  <w:abstractNum w:abstractNumId="31" w15:restartNumberingAfterBreak="0">
    <w:nsid w:val="68E8596C"/>
    <w:multiLevelType w:val="multilevel"/>
    <w:tmpl w:val="802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E51EC"/>
    <w:multiLevelType w:val="multilevel"/>
    <w:tmpl w:val="2536F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594599"/>
    <w:multiLevelType w:val="hybridMultilevel"/>
    <w:tmpl w:val="5108242E"/>
    <w:lvl w:ilvl="0" w:tplc="582AA930">
      <w:start w:val="1"/>
      <w:numFmt w:val="bullet"/>
      <w:pStyle w:val="Level2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C709D"/>
    <w:multiLevelType w:val="multilevel"/>
    <w:tmpl w:val="F7228AD0"/>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FF34E5"/>
    <w:multiLevelType w:val="multilevel"/>
    <w:tmpl w:val="00BEE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454B79"/>
    <w:multiLevelType w:val="hybridMultilevel"/>
    <w:tmpl w:val="29FAA6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F4C6C10"/>
    <w:multiLevelType w:val="multilevel"/>
    <w:tmpl w:val="DBE6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720819">
    <w:abstractNumId w:val="10"/>
  </w:num>
  <w:num w:numId="2" w16cid:durableId="1165710379">
    <w:abstractNumId w:val="0"/>
  </w:num>
  <w:num w:numId="3" w16cid:durableId="1086925703">
    <w:abstractNumId w:val="15"/>
  </w:num>
  <w:num w:numId="4" w16cid:durableId="1117599213">
    <w:abstractNumId w:val="33"/>
  </w:num>
  <w:num w:numId="5" w16cid:durableId="906569107">
    <w:abstractNumId w:val="29"/>
  </w:num>
  <w:num w:numId="6" w16cid:durableId="151146453">
    <w:abstractNumId w:val="4"/>
  </w:num>
  <w:num w:numId="7" w16cid:durableId="300232173">
    <w:abstractNumId w:val="30"/>
  </w:num>
  <w:num w:numId="8" w16cid:durableId="841972107">
    <w:abstractNumId w:val="6"/>
  </w:num>
  <w:num w:numId="9" w16cid:durableId="236093426">
    <w:abstractNumId w:val="18"/>
  </w:num>
  <w:num w:numId="10" w16cid:durableId="2094354024">
    <w:abstractNumId w:val="3"/>
  </w:num>
  <w:num w:numId="11" w16cid:durableId="852035978">
    <w:abstractNumId w:val="16"/>
  </w:num>
  <w:num w:numId="12" w16cid:durableId="1090086202">
    <w:abstractNumId w:val="7"/>
  </w:num>
  <w:num w:numId="13" w16cid:durableId="993988073">
    <w:abstractNumId w:val="1"/>
  </w:num>
  <w:num w:numId="14" w16cid:durableId="1569879027">
    <w:abstractNumId w:val="5"/>
  </w:num>
  <w:num w:numId="15" w16cid:durableId="2004233410">
    <w:abstractNumId w:val="27"/>
  </w:num>
  <w:num w:numId="16" w16cid:durableId="624233319">
    <w:abstractNumId w:val="8"/>
  </w:num>
  <w:num w:numId="17" w16cid:durableId="1133209581">
    <w:abstractNumId w:val="20"/>
  </w:num>
  <w:num w:numId="18" w16cid:durableId="1529179828">
    <w:abstractNumId w:val="23"/>
  </w:num>
  <w:num w:numId="19" w16cid:durableId="466094356">
    <w:abstractNumId w:val="24"/>
  </w:num>
  <w:num w:numId="20" w16cid:durableId="2092071907">
    <w:abstractNumId w:val="13"/>
  </w:num>
  <w:num w:numId="21" w16cid:durableId="1866674348">
    <w:abstractNumId w:val="34"/>
  </w:num>
  <w:num w:numId="22" w16cid:durableId="19749770">
    <w:abstractNumId w:val="17"/>
  </w:num>
  <w:num w:numId="23" w16cid:durableId="672608397">
    <w:abstractNumId w:val="26"/>
  </w:num>
  <w:num w:numId="24" w16cid:durableId="677463131">
    <w:abstractNumId w:val="14"/>
  </w:num>
  <w:num w:numId="25" w16cid:durableId="1255434306">
    <w:abstractNumId w:val="31"/>
  </w:num>
  <w:num w:numId="26" w16cid:durableId="1728139944">
    <w:abstractNumId w:val="19"/>
  </w:num>
  <w:num w:numId="27" w16cid:durableId="2061853967">
    <w:abstractNumId w:val="12"/>
  </w:num>
  <w:num w:numId="28" w16cid:durableId="409010317">
    <w:abstractNumId w:val="32"/>
  </w:num>
  <w:num w:numId="29" w16cid:durableId="1799765020">
    <w:abstractNumId w:val="9"/>
  </w:num>
  <w:num w:numId="30" w16cid:durableId="820728594">
    <w:abstractNumId w:val="36"/>
  </w:num>
  <w:num w:numId="31" w16cid:durableId="794711305">
    <w:abstractNumId w:val="25"/>
  </w:num>
  <w:num w:numId="32" w16cid:durableId="9066487">
    <w:abstractNumId w:val="28"/>
  </w:num>
  <w:num w:numId="33" w16cid:durableId="1139491715">
    <w:abstractNumId w:val="29"/>
  </w:num>
  <w:num w:numId="34" w16cid:durableId="1773551522">
    <w:abstractNumId w:val="22"/>
  </w:num>
  <w:num w:numId="35" w16cid:durableId="143859594">
    <w:abstractNumId w:val="11"/>
  </w:num>
  <w:num w:numId="36" w16cid:durableId="654994215">
    <w:abstractNumId w:val="35"/>
  </w:num>
  <w:num w:numId="37" w16cid:durableId="1945188221">
    <w:abstractNumId w:val="21"/>
  </w:num>
  <w:num w:numId="38" w16cid:durableId="2011524354">
    <w:abstractNumId w:val="2"/>
  </w:num>
  <w:num w:numId="39" w16cid:durableId="107875189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jY0MTMFIXMTJR2l4NTi4sz8PJACi1oA5+dKeywAAAA="/>
  </w:docVars>
  <w:rsids>
    <w:rsidRoot w:val="0067572F"/>
    <w:rsid w:val="000010A8"/>
    <w:rsid w:val="00007033"/>
    <w:rsid w:val="00010543"/>
    <w:rsid w:val="000108F6"/>
    <w:rsid w:val="000141AA"/>
    <w:rsid w:val="00017E3B"/>
    <w:rsid w:val="0002075E"/>
    <w:rsid w:val="00021ED8"/>
    <w:rsid w:val="000300EB"/>
    <w:rsid w:val="000315B0"/>
    <w:rsid w:val="00034077"/>
    <w:rsid w:val="00035C7F"/>
    <w:rsid w:val="00036315"/>
    <w:rsid w:val="00040C59"/>
    <w:rsid w:val="00041647"/>
    <w:rsid w:val="00046DBE"/>
    <w:rsid w:val="00047F9C"/>
    <w:rsid w:val="00060C7F"/>
    <w:rsid w:val="0006111E"/>
    <w:rsid w:val="00064992"/>
    <w:rsid w:val="0006743C"/>
    <w:rsid w:val="0006757D"/>
    <w:rsid w:val="000733F4"/>
    <w:rsid w:val="00074041"/>
    <w:rsid w:val="00081EA5"/>
    <w:rsid w:val="000860F6"/>
    <w:rsid w:val="00087CB8"/>
    <w:rsid w:val="00091946"/>
    <w:rsid w:val="00092E63"/>
    <w:rsid w:val="00094C61"/>
    <w:rsid w:val="0009650B"/>
    <w:rsid w:val="00097604"/>
    <w:rsid w:val="000A4571"/>
    <w:rsid w:val="000A5F13"/>
    <w:rsid w:val="000A6781"/>
    <w:rsid w:val="000A71B2"/>
    <w:rsid w:val="000B0741"/>
    <w:rsid w:val="000B0E2A"/>
    <w:rsid w:val="000B25C9"/>
    <w:rsid w:val="000C1F04"/>
    <w:rsid w:val="000C2015"/>
    <w:rsid w:val="000C3BE9"/>
    <w:rsid w:val="000C5147"/>
    <w:rsid w:val="000C5746"/>
    <w:rsid w:val="000C593A"/>
    <w:rsid w:val="000C5F0C"/>
    <w:rsid w:val="000C661A"/>
    <w:rsid w:val="000C7551"/>
    <w:rsid w:val="000D2DE7"/>
    <w:rsid w:val="000D2FC9"/>
    <w:rsid w:val="000D40E0"/>
    <w:rsid w:val="000E0FF5"/>
    <w:rsid w:val="000E72C8"/>
    <w:rsid w:val="000E74AE"/>
    <w:rsid w:val="000F09AF"/>
    <w:rsid w:val="000F4B58"/>
    <w:rsid w:val="000F63B7"/>
    <w:rsid w:val="00101B4A"/>
    <w:rsid w:val="00127F10"/>
    <w:rsid w:val="0013314B"/>
    <w:rsid w:val="00133B98"/>
    <w:rsid w:val="00135B8A"/>
    <w:rsid w:val="00135E7E"/>
    <w:rsid w:val="001363C7"/>
    <w:rsid w:val="00142669"/>
    <w:rsid w:val="00143D3E"/>
    <w:rsid w:val="00146125"/>
    <w:rsid w:val="001467C9"/>
    <w:rsid w:val="00146955"/>
    <w:rsid w:val="001534A5"/>
    <w:rsid w:val="0015351E"/>
    <w:rsid w:val="00161D3B"/>
    <w:rsid w:val="001645EB"/>
    <w:rsid w:val="00164727"/>
    <w:rsid w:val="00164D24"/>
    <w:rsid w:val="00166656"/>
    <w:rsid w:val="00166A8C"/>
    <w:rsid w:val="0016757B"/>
    <w:rsid w:val="00170F4C"/>
    <w:rsid w:val="00171329"/>
    <w:rsid w:val="001717C2"/>
    <w:rsid w:val="0017425E"/>
    <w:rsid w:val="00175429"/>
    <w:rsid w:val="0018012D"/>
    <w:rsid w:val="00185572"/>
    <w:rsid w:val="001905A3"/>
    <w:rsid w:val="00190CCC"/>
    <w:rsid w:val="00192F01"/>
    <w:rsid w:val="0019381D"/>
    <w:rsid w:val="0019523C"/>
    <w:rsid w:val="001A0888"/>
    <w:rsid w:val="001A0B35"/>
    <w:rsid w:val="001A1E5B"/>
    <w:rsid w:val="001A1FB2"/>
    <w:rsid w:val="001A4C36"/>
    <w:rsid w:val="001A55A2"/>
    <w:rsid w:val="001A791B"/>
    <w:rsid w:val="001B0797"/>
    <w:rsid w:val="001B136B"/>
    <w:rsid w:val="001B2833"/>
    <w:rsid w:val="001B3B9C"/>
    <w:rsid w:val="001B5DCC"/>
    <w:rsid w:val="001C1664"/>
    <w:rsid w:val="001C1CE3"/>
    <w:rsid w:val="001C2E1E"/>
    <w:rsid w:val="001C4F16"/>
    <w:rsid w:val="001C7B5D"/>
    <w:rsid w:val="001D15A7"/>
    <w:rsid w:val="001D3647"/>
    <w:rsid w:val="001D5904"/>
    <w:rsid w:val="001E5652"/>
    <w:rsid w:val="001E5EC7"/>
    <w:rsid w:val="001E5FC2"/>
    <w:rsid w:val="001E7870"/>
    <w:rsid w:val="001F009D"/>
    <w:rsid w:val="001F0D53"/>
    <w:rsid w:val="001F1455"/>
    <w:rsid w:val="001F248C"/>
    <w:rsid w:val="001F7287"/>
    <w:rsid w:val="002019F5"/>
    <w:rsid w:val="00214AD7"/>
    <w:rsid w:val="00214CA6"/>
    <w:rsid w:val="00220A9F"/>
    <w:rsid w:val="00220DC4"/>
    <w:rsid w:val="00225373"/>
    <w:rsid w:val="00227F12"/>
    <w:rsid w:val="00231072"/>
    <w:rsid w:val="00231397"/>
    <w:rsid w:val="00231758"/>
    <w:rsid w:val="002333F4"/>
    <w:rsid w:val="00233D44"/>
    <w:rsid w:val="00236CC6"/>
    <w:rsid w:val="00243319"/>
    <w:rsid w:val="00243F13"/>
    <w:rsid w:val="002452FE"/>
    <w:rsid w:val="00245A65"/>
    <w:rsid w:val="00250366"/>
    <w:rsid w:val="00250569"/>
    <w:rsid w:val="00255458"/>
    <w:rsid w:val="00255651"/>
    <w:rsid w:val="00256A01"/>
    <w:rsid w:val="00263890"/>
    <w:rsid w:val="00272B87"/>
    <w:rsid w:val="00275CED"/>
    <w:rsid w:val="00277C1C"/>
    <w:rsid w:val="00280D52"/>
    <w:rsid w:val="0028292F"/>
    <w:rsid w:val="00282BF0"/>
    <w:rsid w:val="00282F2A"/>
    <w:rsid w:val="00285AC7"/>
    <w:rsid w:val="00285BBB"/>
    <w:rsid w:val="002913D5"/>
    <w:rsid w:val="00297041"/>
    <w:rsid w:val="002A1CEF"/>
    <w:rsid w:val="002A3875"/>
    <w:rsid w:val="002A3B87"/>
    <w:rsid w:val="002A66EA"/>
    <w:rsid w:val="002B2809"/>
    <w:rsid w:val="002B46EF"/>
    <w:rsid w:val="002C0B61"/>
    <w:rsid w:val="002C45C3"/>
    <w:rsid w:val="002C61A2"/>
    <w:rsid w:val="002D3694"/>
    <w:rsid w:val="002D602F"/>
    <w:rsid w:val="002D7B42"/>
    <w:rsid w:val="002E0067"/>
    <w:rsid w:val="002E0427"/>
    <w:rsid w:val="002E2918"/>
    <w:rsid w:val="002E2F35"/>
    <w:rsid w:val="002E48EE"/>
    <w:rsid w:val="002E4E39"/>
    <w:rsid w:val="002E559C"/>
    <w:rsid w:val="002E618E"/>
    <w:rsid w:val="002E7645"/>
    <w:rsid w:val="002F3314"/>
    <w:rsid w:val="002F3D8F"/>
    <w:rsid w:val="002F559A"/>
    <w:rsid w:val="002F5D15"/>
    <w:rsid w:val="002F69AE"/>
    <w:rsid w:val="002F6A6C"/>
    <w:rsid w:val="00303603"/>
    <w:rsid w:val="003036B4"/>
    <w:rsid w:val="00306C4C"/>
    <w:rsid w:val="003160B3"/>
    <w:rsid w:val="00317634"/>
    <w:rsid w:val="00320EA8"/>
    <w:rsid w:val="0032335D"/>
    <w:rsid w:val="00323A71"/>
    <w:rsid w:val="003276BF"/>
    <w:rsid w:val="00332ECF"/>
    <w:rsid w:val="00334A01"/>
    <w:rsid w:val="00336064"/>
    <w:rsid w:val="0034245F"/>
    <w:rsid w:val="003449B3"/>
    <w:rsid w:val="003450B2"/>
    <w:rsid w:val="003500E1"/>
    <w:rsid w:val="00350F20"/>
    <w:rsid w:val="00353E14"/>
    <w:rsid w:val="00355611"/>
    <w:rsid w:val="003567F0"/>
    <w:rsid w:val="003604E5"/>
    <w:rsid w:val="003612F5"/>
    <w:rsid w:val="00361C96"/>
    <w:rsid w:val="00362A75"/>
    <w:rsid w:val="00362EEC"/>
    <w:rsid w:val="00364030"/>
    <w:rsid w:val="00364FF0"/>
    <w:rsid w:val="00371848"/>
    <w:rsid w:val="00372915"/>
    <w:rsid w:val="00372D52"/>
    <w:rsid w:val="0037550A"/>
    <w:rsid w:val="00382431"/>
    <w:rsid w:val="00384FB7"/>
    <w:rsid w:val="003863C4"/>
    <w:rsid w:val="00387140"/>
    <w:rsid w:val="00391BE2"/>
    <w:rsid w:val="00392A23"/>
    <w:rsid w:val="00392DB2"/>
    <w:rsid w:val="003952CF"/>
    <w:rsid w:val="003959EC"/>
    <w:rsid w:val="00395AA7"/>
    <w:rsid w:val="00396187"/>
    <w:rsid w:val="00397673"/>
    <w:rsid w:val="003A1EB6"/>
    <w:rsid w:val="003A5E87"/>
    <w:rsid w:val="003A600E"/>
    <w:rsid w:val="003A641B"/>
    <w:rsid w:val="003B126B"/>
    <w:rsid w:val="003B528F"/>
    <w:rsid w:val="003B6CCD"/>
    <w:rsid w:val="003C2D69"/>
    <w:rsid w:val="003C7B92"/>
    <w:rsid w:val="003D1527"/>
    <w:rsid w:val="003D1E2F"/>
    <w:rsid w:val="003D68D4"/>
    <w:rsid w:val="003D7E70"/>
    <w:rsid w:val="003E0C0C"/>
    <w:rsid w:val="003E132A"/>
    <w:rsid w:val="003E2B64"/>
    <w:rsid w:val="003E54BF"/>
    <w:rsid w:val="003E58FC"/>
    <w:rsid w:val="003F1DD4"/>
    <w:rsid w:val="003F32F3"/>
    <w:rsid w:val="003F426D"/>
    <w:rsid w:val="003F4597"/>
    <w:rsid w:val="003F510C"/>
    <w:rsid w:val="003F7FF2"/>
    <w:rsid w:val="0040150F"/>
    <w:rsid w:val="004034F9"/>
    <w:rsid w:val="004054E9"/>
    <w:rsid w:val="00406AE4"/>
    <w:rsid w:val="00411923"/>
    <w:rsid w:val="004124CF"/>
    <w:rsid w:val="0041335A"/>
    <w:rsid w:val="00415496"/>
    <w:rsid w:val="00416116"/>
    <w:rsid w:val="00416378"/>
    <w:rsid w:val="00420906"/>
    <w:rsid w:val="00422BDC"/>
    <w:rsid w:val="00423327"/>
    <w:rsid w:val="0042404C"/>
    <w:rsid w:val="00424666"/>
    <w:rsid w:val="00424A7A"/>
    <w:rsid w:val="00425EE3"/>
    <w:rsid w:val="00425F40"/>
    <w:rsid w:val="00427F5D"/>
    <w:rsid w:val="00430604"/>
    <w:rsid w:val="00435745"/>
    <w:rsid w:val="00437792"/>
    <w:rsid w:val="00440219"/>
    <w:rsid w:val="0044139B"/>
    <w:rsid w:val="004415D1"/>
    <w:rsid w:val="00441777"/>
    <w:rsid w:val="00441FF4"/>
    <w:rsid w:val="0044388B"/>
    <w:rsid w:val="00444EA6"/>
    <w:rsid w:val="00446C0C"/>
    <w:rsid w:val="00450340"/>
    <w:rsid w:val="004522B2"/>
    <w:rsid w:val="00452FED"/>
    <w:rsid w:val="00460231"/>
    <w:rsid w:val="004619A8"/>
    <w:rsid w:val="00464D55"/>
    <w:rsid w:val="00467AAF"/>
    <w:rsid w:val="004710B2"/>
    <w:rsid w:val="00472923"/>
    <w:rsid w:val="0047405E"/>
    <w:rsid w:val="004764C8"/>
    <w:rsid w:val="0047657A"/>
    <w:rsid w:val="004876D8"/>
    <w:rsid w:val="00490FFB"/>
    <w:rsid w:val="00493773"/>
    <w:rsid w:val="0049532D"/>
    <w:rsid w:val="00497878"/>
    <w:rsid w:val="004A2EC8"/>
    <w:rsid w:val="004A421E"/>
    <w:rsid w:val="004A5205"/>
    <w:rsid w:val="004A5262"/>
    <w:rsid w:val="004A66A8"/>
    <w:rsid w:val="004A75AC"/>
    <w:rsid w:val="004A797C"/>
    <w:rsid w:val="004B0DB2"/>
    <w:rsid w:val="004B0DBC"/>
    <w:rsid w:val="004B5B98"/>
    <w:rsid w:val="004B7E3A"/>
    <w:rsid w:val="004C0212"/>
    <w:rsid w:val="004C3D2A"/>
    <w:rsid w:val="004C4921"/>
    <w:rsid w:val="004C59D1"/>
    <w:rsid w:val="004C7CEB"/>
    <w:rsid w:val="004D0667"/>
    <w:rsid w:val="004D303F"/>
    <w:rsid w:val="004D3BCB"/>
    <w:rsid w:val="004D4208"/>
    <w:rsid w:val="004D7772"/>
    <w:rsid w:val="004E0DCA"/>
    <w:rsid w:val="004E1894"/>
    <w:rsid w:val="004E1DF4"/>
    <w:rsid w:val="004E37C2"/>
    <w:rsid w:val="004E40BE"/>
    <w:rsid w:val="004E51F3"/>
    <w:rsid w:val="004E5926"/>
    <w:rsid w:val="004E763F"/>
    <w:rsid w:val="004F2379"/>
    <w:rsid w:val="004F4700"/>
    <w:rsid w:val="004F5932"/>
    <w:rsid w:val="004F6BE5"/>
    <w:rsid w:val="00502535"/>
    <w:rsid w:val="00502E4B"/>
    <w:rsid w:val="00506B22"/>
    <w:rsid w:val="0050733D"/>
    <w:rsid w:val="00510043"/>
    <w:rsid w:val="005113D0"/>
    <w:rsid w:val="005133AC"/>
    <w:rsid w:val="00513883"/>
    <w:rsid w:val="00513F00"/>
    <w:rsid w:val="0051604A"/>
    <w:rsid w:val="005166A0"/>
    <w:rsid w:val="00526F03"/>
    <w:rsid w:val="005278AD"/>
    <w:rsid w:val="005278DA"/>
    <w:rsid w:val="00527EDC"/>
    <w:rsid w:val="00533103"/>
    <w:rsid w:val="00534AB7"/>
    <w:rsid w:val="005355A0"/>
    <w:rsid w:val="0053627E"/>
    <w:rsid w:val="00540463"/>
    <w:rsid w:val="00543663"/>
    <w:rsid w:val="005439E0"/>
    <w:rsid w:val="005446D7"/>
    <w:rsid w:val="00544AEF"/>
    <w:rsid w:val="00545C14"/>
    <w:rsid w:val="00545D77"/>
    <w:rsid w:val="005510AA"/>
    <w:rsid w:val="005512BF"/>
    <w:rsid w:val="005512DA"/>
    <w:rsid w:val="0055163C"/>
    <w:rsid w:val="00551C97"/>
    <w:rsid w:val="00552735"/>
    <w:rsid w:val="00553C13"/>
    <w:rsid w:val="00554A69"/>
    <w:rsid w:val="005623CE"/>
    <w:rsid w:val="00562834"/>
    <w:rsid w:val="0056370A"/>
    <w:rsid w:val="00566F20"/>
    <w:rsid w:val="00567C06"/>
    <w:rsid w:val="0057372B"/>
    <w:rsid w:val="005738A6"/>
    <w:rsid w:val="00573C6C"/>
    <w:rsid w:val="005805E6"/>
    <w:rsid w:val="00585512"/>
    <w:rsid w:val="00586A87"/>
    <w:rsid w:val="00586EC6"/>
    <w:rsid w:val="0059012D"/>
    <w:rsid w:val="00592FBA"/>
    <w:rsid w:val="00593056"/>
    <w:rsid w:val="00594C3B"/>
    <w:rsid w:val="005962F3"/>
    <w:rsid w:val="005A0865"/>
    <w:rsid w:val="005A2A6E"/>
    <w:rsid w:val="005A2C90"/>
    <w:rsid w:val="005A60C1"/>
    <w:rsid w:val="005B2655"/>
    <w:rsid w:val="005B715C"/>
    <w:rsid w:val="005B722F"/>
    <w:rsid w:val="005C0DB1"/>
    <w:rsid w:val="005C4FD3"/>
    <w:rsid w:val="005C50B7"/>
    <w:rsid w:val="005D2275"/>
    <w:rsid w:val="005D2F7A"/>
    <w:rsid w:val="005D33C3"/>
    <w:rsid w:val="005D7FDB"/>
    <w:rsid w:val="005E400E"/>
    <w:rsid w:val="005E4AA0"/>
    <w:rsid w:val="005E6007"/>
    <w:rsid w:val="005F03B4"/>
    <w:rsid w:val="005F1616"/>
    <w:rsid w:val="005F65D8"/>
    <w:rsid w:val="005F696C"/>
    <w:rsid w:val="00600F3B"/>
    <w:rsid w:val="00606C6B"/>
    <w:rsid w:val="00607A57"/>
    <w:rsid w:val="0061059C"/>
    <w:rsid w:val="006112C8"/>
    <w:rsid w:val="00613566"/>
    <w:rsid w:val="006139B7"/>
    <w:rsid w:val="0061511F"/>
    <w:rsid w:val="00615474"/>
    <w:rsid w:val="006174FD"/>
    <w:rsid w:val="00617F0B"/>
    <w:rsid w:val="006248F3"/>
    <w:rsid w:val="00624BE6"/>
    <w:rsid w:val="00626728"/>
    <w:rsid w:val="00630ECF"/>
    <w:rsid w:val="006322A9"/>
    <w:rsid w:val="00632BEC"/>
    <w:rsid w:val="00636459"/>
    <w:rsid w:val="006507E1"/>
    <w:rsid w:val="0065159E"/>
    <w:rsid w:val="00653A93"/>
    <w:rsid w:val="00653EC6"/>
    <w:rsid w:val="0065726F"/>
    <w:rsid w:val="006615F8"/>
    <w:rsid w:val="006622EB"/>
    <w:rsid w:val="00663945"/>
    <w:rsid w:val="00663FDA"/>
    <w:rsid w:val="00665BD5"/>
    <w:rsid w:val="00670198"/>
    <w:rsid w:val="006720E7"/>
    <w:rsid w:val="006737D1"/>
    <w:rsid w:val="006738C5"/>
    <w:rsid w:val="0067572F"/>
    <w:rsid w:val="00676816"/>
    <w:rsid w:val="00682773"/>
    <w:rsid w:val="006849B7"/>
    <w:rsid w:val="006858D5"/>
    <w:rsid w:val="006905F9"/>
    <w:rsid w:val="0069368E"/>
    <w:rsid w:val="00694892"/>
    <w:rsid w:val="00696BDA"/>
    <w:rsid w:val="006A289F"/>
    <w:rsid w:val="006A323F"/>
    <w:rsid w:val="006A3AB8"/>
    <w:rsid w:val="006A4698"/>
    <w:rsid w:val="006B141A"/>
    <w:rsid w:val="006B5765"/>
    <w:rsid w:val="006B6BAB"/>
    <w:rsid w:val="006C0873"/>
    <w:rsid w:val="006C3359"/>
    <w:rsid w:val="006C33EB"/>
    <w:rsid w:val="006C4A8C"/>
    <w:rsid w:val="006C537C"/>
    <w:rsid w:val="006D2BA7"/>
    <w:rsid w:val="006D53FA"/>
    <w:rsid w:val="006E101E"/>
    <w:rsid w:val="006F16C6"/>
    <w:rsid w:val="006F1B65"/>
    <w:rsid w:val="006F6D8B"/>
    <w:rsid w:val="006F70F1"/>
    <w:rsid w:val="006F7E2E"/>
    <w:rsid w:val="007006A7"/>
    <w:rsid w:val="00700AA4"/>
    <w:rsid w:val="00700CB3"/>
    <w:rsid w:val="00706102"/>
    <w:rsid w:val="0070646B"/>
    <w:rsid w:val="00706D57"/>
    <w:rsid w:val="007113AB"/>
    <w:rsid w:val="007120D9"/>
    <w:rsid w:val="007128FC"/>
    <w:rsid w:val="00712DC5"/>
    <w:rsid w:val="00714B9F"/>
    <w:rsid w:val="0071593B"/>
    <w:rsid w:val="0071649B"/>
    <w:rsid w:val="007166BA"/>
    <w:rsid w:val="007168EE"/>
    <w:rsid w:val="00716D48"/>
    <w:rsid w:val="00721426"/>
    <w:rsid w:val="007232E6"/>
    <w:rsid w:val="007239DD"/>
    <w:rsid w:val="007257E0"/>
    <w:rsid w:val="00725919"/>
    <w:rsid w:val="00730CBC"/>
    <w:rsid w:val="007328C3"/>
    <w:rsid w:val="00734A7F"/>
    <w:rsid w:val="0073575A"/>
    <w:rsid w:val="007373E5"/>
    <w:rsid w:val="007443DF"/>
    <w:rsid w:val="00745214"/>
    <w:rsid w:val="00751705"/>
    <w:rsid w:val="00752B9C"/>
    <w:rsid w:val="00754363"/>
    <w:rsid w:val="00754B53"/>
    <w:rsid w:val="00761102"/>
    <w:rsid w:val="00764F56"/>
    <w:rsid w:val="00765ED2"/>
    <w:rsid w:val="00766BDC"/>
    <w:rsid w:val="007745EE"/>
    <w:rsid w:val="00775F36"/>
    <w:rsid w:val="00776A51"/>
    <w:rsid w:val="00777651"/>
    <w:rsid w:val="0078123C"/>
    <w:rsid w:val="00781C2A"/>
    <w:rsid w:val="00783522"/>
    <w:rsid w:val="00787B24"/>
    <w:rsid w:val="0079188E"/>
    <w:rsid w:val="00797135"/>
    <w:rsid w:val="007A0B3C"/>
    <w:rsid w:val="007A2DC1"/>
    <w:rsid w:val="007A57E9"/>
    <w:rsid w:val="007A5C16"/>
    <w:rsid w:val="007A61D1"/>
    <w:rsid w:val="007A76B0"/>
    <w:rsid w:val="007B0019"/>
    <w:rsid w:val="007B173E"/>
    <w:rsid w:val="007B1D3D"/>
    <w:rsid w:val="007B250D"/>
    <w:rsid w:val="007B4099"/>
    <w:rsid w:val="007B4196"/>
    <w:rsid w:val="007B433B"/>
    <w:rsid w:val="007B470C"/>
    <w:rsid w:val="007B5A6C"/>
    <w:rsid w:val="007C0215"/>
    <w:rsid w:val="007C221A"/>
    <w:rsid w:val="007C24E5"/>
    <w:rsid w:val="007C278F"/>
    <w:rsid w:val="007C4B92"/>
    <w:rsid w:val="007C6729"/>
    <w:rsid w:val="007D243B"/>
    <w:rsid w:val="007D30E0"/>
    <w:rsid w:val="007D31F4"/>
    <w:rsid w:val="007D4041"/>
    <w:rsid w:val="007E2268"/>
    <w:rsid w:val="007E2901"/>
    <w:rsid w:val="007E2E44"/>
    <w:rsid w:val="007E41A5"/>
    <w:rsid w:val="007E6299"/>
    <w:rsid w:val="007E7036"/>
    <w:rsid w:val="007F1B56"/>
    <w:rsid w:val="007F248B"/>
    <w:rsid w:val="007F2F3F"/>
    <w:rsid w:val="007F42E2"/>
    <w:rsid w:val="007F583D"/>
    <w:rsid w:val="00801021"/>
    <w:rsid w:val="0080139E"/>
    <w:rsid w:val="00801A9B"/>
    <w:rsid w:val="00801ABE"/>
    <w:rsid w:val="00801D4C"/>
    <w:rsid w:val="00804B72"/>
    <w:rsid w:val="00806359"/>
    <w:rsid w:val="00807DCE"/>
    <w:rsid w:val="0081039D"/>
    <w:rsid w:val="00811C88"/>
    <w:rsid w:val="00812F84"/>
    <w:rsid w:val="00813C5F"/>
    <w:rsid w:val="0081454C"/>
    <w:rsid w:val="0082037E"/>
    <w:rsid w:val="008203B7"/>
    <w:rsid w:val="0082106F"/>
    <w:rsid w:val="008273B8"/>
    <w:rsid w:val="00830AB4"/>
    <w:rsid w:val="00831186"/>
    <w:rsid w:val="00832C3C"/>
    <w:rsid w:val="00832F27"/>
    <w:rsid w:val="00835775"/>
    <w:rsid w:val="008433D1"/>
    <w:rsid w:val="00847B70"/>
    <w:rsid w:val="008517F1"/>
    <w:rsid w:val="0085264E"/>
    <w:rsid w:val="00853161"/>
    <w:rsid w:val="008560AD"/>
    <w:rsid w:val="00857472"/>
    <w:rsid w:val="00857487"/>
    <w:rsid w:val="008603B9"/>
    <w:rsid w:val="00860689"/>
    <w:rsid w:val="00865381"/>
    <w:rsid w:val="008700DB"/>
    <w:rsid w:val="00875821"/>
    <w:rsid w:val="00875A77"/>
    <w:rsid w:val="00875BFD"/>
    <w:rsid w:val="00883ED3"/>
    <w:rsid w:val="008906DC"/>
    <w:rsid w:val="00892C74"/>
    <w:rsid w:val="00894F87"/>
    <w:rsid w:val="00895FE4"/>
    <w:rsid w:val="008A05F8"/>
    <w:rsid w:val="008A1299"/>
    <w:rsid w:val="008A285C"/>
    <w:rsid w:val="008A69BA"/>
    <w:rsid w:val="008B1660"/>
    <w:rsid w:val="008B7023"/>
    <w:rsid w:val="008C1494"/>
    <w:rsid w:val="008C27FB"/>
    <w:rsid w:val="008C531A"/>
    <w:rsid w:val="008C6E1B"/>
    <w:rsid w:val="008C7CAF"/>
    <w:rsid w:val="008D15DF"/>
    <w:rsid w:val="008D4EB0"/>
    <w:rsid w:val="008D5095"/>
    <w:rsid w:val="008D5C77"/>
    <w:rsid w:val="008E06E9"/>
    <w:rsid w:val="008E1744"/>
    <w:rsid w:val="008E3116"/>
    <w:rsid w:val="008E3356"/>
    <w:rsid w:val="008E6DE7"/>
    <w:rsid w:val="008F0046"/>
    <w:rsid w:val="008F0F90"/>
    <w:rsid w:val="008F156C"/>
    <w:rsid w:val="008F22D2"/>
    <w:rsid w:val="008F5AC7"/>
    <w:rsid w:val="008F6A99"/>
    <w:rsid w:val="008F6AD2"/>
    <w:rsid w:val="008F6B70"/>
    <w:rsid w:val="008F6FE7"/>
    <w:rsid w:val="008F7732"/>
    <w:rsid w:val="009003E6"/>
    <w:rsid w:val="00904D84"/>
    <w:rsid w:val="009052BA"/>
    <w:rsid w:val="00905FD9"/>
    <w:rsid w:val="00906DF8"/>
    <w:rsid w:val="00907048"/>
    <w:rsid w:val="00912978"/>
    <w:rsid w:val="00913493"/>
    <w:rsid w:val="009142F0"/>
    <w:rsid w:val="009204F9"/>
    <w:rsid w:val="00922461"/>
    <w:rsid w:val="00923037"/>
    <w:rsid w:val="00923951"/>
    <w:rsid w:val="00923AA6"/>
    <w:rsid w:val="009279C1"/>
    <w:rsid w:val="00927BAC"/>
    <w:rsid w:val="00930608"/>
    <w:rsid w:val="00935C0D"/>
    <w:rsid w:val="009375FC"/>
    <w:rsid w:val="00943347"/>
    <w:rsid w:val="00943357"/>
    <w:rsid w:val="00943423"/>
    <w:rsid w:val="00943F5D"/>
    <w:rsid w:val="00946F0E"/>
    <w:rsid w:val="00950D73"/>
    <w:rsid w:val="0095117B"/>
    <w:rsid w:val="00951508"/>
    <w:rsid w:val="009518D6"/>
    <w:rsid w:val="00953960"/>
    <w:rsid w:val="0095669A"/>
    <w:rsid w:val="00956CC9"/>
    <w:rsid w:val="00956DBF"/>
    <w:rsid w:val="009620BD"/>
    <w:rsid w:val="009650D8"/>
    <w:rsid w:val="009653B8"/>
    <w:rsid w:val="00965F97"/>
    <w:rsid w:val="009700FB"/>
    <w:rsid w:val="009714D7"/>
    <w:rsid w:val="00973E59"/>
    <w:rsid w:val="00983052"/>
    <w:rsid w:val="0098520E"/>
    <w:rsid w:val="009854BD"/>
    <w:rsid w:val="00991F46"/>
    <w:rsid w:val="00992325"/>
    <w:rsid w:val="009964AC"/>
    <w:rsid w:val="00996DC9"/>
    <w:rsid w:val="009A252C"/>
    <w:rsid w:val="009A2F51"/>
    <w:rsid w:val="009A62C9"/>
    <w:rsid w:val="009B1D94"/>
    <w:rsid w:val="009B2646"/>
    <w:rsid w:val="009B31C1"/>
    <w:rsid w:val="009B38AF"/>
    <w:rsid w:val="009B6179"/>
    <w:rsid w:val="009B6679"/>
    <w:rsid w:val="009B670D"/>
    <w:rsid w:val="009B7F35"/>
    <w:rsid w:val="009C02FA"/>
    <w:rsid w:val="009C5099"/>
    <w:rsid w:val="009D04B7"/>
    <w:rsid w:val="009D15E9"/>
    <w:rsid w:val="009D5B31"/>
    <w:rsid w:val="009E384C"/>
    <w:rsid w:val="009E6B8A"/>
    <w:rsid w:val="009E7AC4"/>
    <w:rsid w:val="009F203A"/>
    <w:rsid w:val="009F34F3"/>
    <w:rsid w:val="009F6ED6"/>
    <w:rsid w:val="00A01915"/>
    <w:rsid w:val="00A029FE"/>
    <w:rsid w:val="00A03F37"/>
    <w:rsid w:val="00A04586"/>
    <w:rsid w:val="00A07109"/>
    <w:rsid w:val="00A13218"/>
    <w:rsid w:val="00A1373C"/>
    <w:rsid w:val="00A149E7"/>
    <w:rsid w:val="00A20084"/>
    <w:rsid w:val="00A202F8"/>
    <w:rsid w:val="00A20F17"/>
    <w:rsid w:val="00A239B2"/>
    <w:rsid w:val="00A248A6"/>
    <w:rsid w:val="00A24B2F"/>
    <w:rsid w:val="00A265EC"/>
    <w:rsid w:val="00A26E21"/>
    <w:rsid w:val="00A270EC"/>
    <w:rsid w:val="00A34814"/>
    <w:rsid w:val="00A3573E"/>
    <w:rsid w:val="00A36FBE"/>
    <w:rsid w:val="00A43AAA"/>
    <w:rsid w:val="00A44572"/>
    <w:rsid w:val="00A44ABB"/>
    <w:rsid w:val="00A44ECC"/>
    <w:rsid w:val="00A4717C"/>
    <w:rsid w:val="00A477A8"/>
    <w:rsid w:val="00A52500"/>
    <w:rsid w:val="00A55248"/>
    <w:rsid w:val="00A56C0A"/>
    <w:rsid w:val="00A56F07"/>
    <w:rsid w:val="00A601AA"/>
    <w:rsid w:val="00A6159E"/>
    <w:rsid w:val="00A6304A"/>
    <w:rsid w:val="00A6651A"/>
    <w:rsid w:val="00A66E9E"/>
    <w:rsid w:val="00A70B68"/>
    <w:rsid w:val="00A714F0"/>
    <w:rsid w:val="00A718D7"/>
    <w:rsid w:val="00A73990"/>
    <w:rsid w:val="00A73B7D"/>
    <w:rsid w:val="00A7676D"/>
    <w:rsid w:val="00A80342"/>
    <w:rsid w:val="00A81220"/>
    <w:rsid w:val="00A81F97"/>
    <w:rsid w:val="00A8212B"/>
    <w:rsid w:val="00A86B1F"/>
    <w:rsid w:val="00A8767A"/>
    <w:rsid w:val="00A87DC2"/>
    <w:rsid w:val="00A908A9"/>
    <w:rsid w:val="00A93872"/>
    <w:rsid w:val="00A94095"/>
    <w:rsid w:val="00A94D2A"/>
    <w:rsid w:val="00AA015E"/>
    <w:rsid w:val="00AA01AA"/>
    <w:rsid w:val="00AA54F6"/>
    <w:rsid w:val="00AB0D4A"/>
    <w:rsid w:val="00AB4A1D"/>
    <w:rsid w:val="00AB58B3"/>
    <w:rsid w:val="00AB7B78"/>
    <w:rsid w:val="00AC121A"/>
    <w:rsid w:val="00AC1904"/>
    <w:rsid w:val="00AC65D9"/>
    <w:rsid w:val="00AC7E0A"/>
    <w:rsid w:val="00AD0CD1"/>
    <w:rsid w:val="00AD0E43"/>
    <w:rsid w:val="00AD1B9F"/>
    <w:rsid w:val="00AD1DAB"/>
    <w:rsid w:val="00AD3091"/>
    <w:rsid w:val="00AD38F5"/>
    <w:rsid w:val="00AD5AB8"/>
    <w:rsid w:val="00AD5EF2"/>
    <w:rsid w:val="00AE10C4"/>
    <w:rsid w:val="00AE5B4A"/>
    <w:rsid w:val="00AE6B37"/>
    <w:rsid w:val="00AF0C51"/>
    <w:rsid w:val="00AF3B4B"/>
    <w:rsid w:val="00AF3B71"/>
    <w:rsid w:val="00AF3EA0"/>
    <w:rsid w:val="00AF46B1"/>
    <w:rsid w:val="00AF53E3"/>
    <w:rsid w:val="00AF5FEA"/>
    <w:rsid w:val="00B00B76"/>
    <w:rsid w:val="00B0196B"/>
    <w:rsid w:val="00B07BC3"/>
    <w:rsid w:val="00B12142"/>
    <w:rsid w:val="00B16F5F"/>
    <w:rsid w:val="00B22A48"/>
    <w:rsid w:val="00B23D52"/>
    <w:rsid w:val="00B2659A"/>
    <w:rsid w:val="00B27416"/>
    <w:rsid w:val="00B27F31"/>
    <w:rsid w:val="00B30D3F"/>
    <w:rsid w:val="00B30FD5"/>
    <w:rsid w:val="00B316CC"/>
    <w:rsid w:val="00B3587C"/>
    <w:rsid w:val="00B35E15"/>
    <w:rsid w:val="00B378AB"/>
    <w:rsid w:val="00B37E56"/>
    <w:rsid w:val="00B42C4F"/>
    <w:rsid w:val="00B43098"/>
    <w:rsid w:val="00B450FF"/>
    <w:rsid w:val="00B45514"/>
    <w:rsid w:val="00B45635"/>
    <w:rsid w:val="00B45647"/>
    <w:rsid w:val="00B468AF"/>
    <w:rsid w:val="00B50943"/>
    <w:rsid w:val="00B568CF"/>
    <w:rsid w:val="00B56A07"/>
    <w:rsid w:val="00B56C20"/>
    <w:rsid w:val="00B56C86"/>
    <w:rsid w:val="00B6208C"/>
    <w:rsid w:val="00B62AA9"/>
    <w:rsid w:val="00B65909"/>
    <w:rsid w:val="00B7208D"/>
    <w:rsid w:val="00B75E75"/>
    <w:rsid w:val="00B80753"/>
    <w:rsid w:val="00B8281B"/>
    <w:rsid w:val="00B8380E"/>
    <w:rsid w:val="00B863B6"/>
    <w:rsid w:val="00B92E6A"/>
    <w:rsid w:val="00B9470E"/>
    <w:rsid w:val="00BA28A3"/>
    <w:rsid w:val="00BA4BEB"/>
    <w:rsid w:val="00BA4DF9"/>
    <w:rsid w:val="00BB4F26"/>
    <w:rsid w:val="00BB5ACA"/>
    <w:rsid w:val="00BB7E33"/>
    <w:rsid w:val="00BC2180"/>
    <w:rsid w:val="00BC2393"/>
    <w:rsid w:val="00BC36D3"/>
    <w:rsid w:val="00BC4181"/>
    <w:rsid w:val="00BC7559"/>
    <w:rsid w:val="00BC768C"/>
    <w:rsid w:val="00BD1E4D"/>
    <w:rsid w:val="00BD2CB5"/>
    <w:rsid w:val="00BD4693"/>
    <w:rsid w:val="00BD48DB"/>
    <w:rsid w:val="00BD64B0"/>
    <w:rsid w:val="00BD67EF"/>
    <w:rsid w:val="00BD7180"/>
    <w:rsid w:val="00BE2025"/>
    <w:rsid w:val="00BE2285"/>
    <w:rsid w:val="00BE257A"/>
    <w:rsid w:val="00BE2F6B"/>
    <w:rsid w:val="00BE2F78"/>
    <w:rsid w:val="00BE351B"/>
    <w:rsid w:val="00BF0288"/>
    <w:rsid w:val="00BF3CA8"/>
    <w:rsid w:val="00BF579F"/>
    <w:rsid w:val="00BF76D4"/>
    <w:rsid w:val="00C111D3"/>
    <w:rsid w:val="00C11E70"/>
    <w:rsid w:val="00C12D29"/>
    <w:rsid w:val="00C14B6A"/>
    <w:rsid w:val="00C17D43"/>
    <w:rsid w:val="00C20E0B"/>
    <w:rsid w:val="00C21C49"/>
    <w:rsid w:val="00C21EE7"/>
    <w:rsid w:val="00C24CA1"/>
    <w:rsid w:val="00C2631D"/>
    <w:rsid w:val="00C26598"/>
    <w:rsid w:val="00C30D44"/>
    <w:rsid w:val="00C33D41"/>
    <w:rsid w:val="00C33E6C"/>
    <w:rsid w:val="00C34ED7"/>
    <w:rsid w:val="00C36827"/>
    <w:rsid w:val="00C36F31"/>
    <w:rsid w:val="00C40D71"/>
    <w:rsid w:val="00C4164B"/>
    <w:rsid w:val="00C41B05"/>
    <w:rsid w:val="00C438EB"/>
    <w:rsid w:val="00C46C20"/>
    <w:rsid w:val="00C5010A"/>
    <w:rsid w:val="00C5048D"/>
    <w:rsid w:val="00C5072A"/>
    <w:rsid w:val="00C52186"/>
    <w:rsid w:val="00C549A9"/>
    <w:rsid w:val="00C63F9D"/>
    <w:rsid w:val="00C709F3"/>
    <w:rsid w:val="00C71EF7"/>
    <w:rsid w:val="00C73933"/>
    <w:rsid w:val="00C760D0"/>
    <w:rsid w:val="00C76109"/>
    <w:rsid w:val="00C77F54"/>
    <w:rsid w:val="00C8319A"/>
    <w:rsid w:val="00C84B9E"/>
    <w:rsid w:val="00C87C9F"/>
    <w:rsid w:val="00C94638"/>
    <w:rsid w:val="00C94C96"/>
    <w:rsid w:val="00C94F54"/>
    <w:rsid w:val="00C96A67"/>
    <w:rsid w:val="00C96CAA"/>
    <w:rsid w:val="00CA1F0A"/>
    <w:rsid w:val="00CA5639"/>
    <w:rsid w:val="00CA5A01"/>
    <w:rsid w:val="00CB0C4B"/>
    <w:rsid w:val="00CB177E"/>
    <w:rsid w:val="00CB2719"/>
    <w:rsid w:val="00CC2073"/>
    <w:rsid w:val="00CC2339"/>
    <w:rsid w:val="00CC2536"/>
    <w:rsid w:val="00CC2F54"/>
    <w:rsid w:val="00CC7873"/>
    <w:rsid w:val="00CD283B"/>
    <w:rsid w:val="00CD4C3C"/>
    <w:rsid w:val="00CD4FD2"/>
    <w:rsid w:val="00CD62F7"/>
    <w:rsid w:val="00CD6917"/>
    <w:rsid w:val="00CE436D"/>
    <w:rsid w:val="00CE7CD6"/>
    <w:rsid w:val="00CF15FA"/>
    <w:rsid w:val="00CF3E96"/>
    <w:rsid w:val="00CF5BF2"/>
    <w:rsid w:val="00CF794B"/>
    <w:rsid w:val="00D02339"/>
    <w:rsid w:val="00D035D7"/>
    <w:rsid w:val="00D04B41"/>
    <w:rsid w:val="00D05936"/>
    <w:rsid w:val="00D07A3D"/>
    <w:rsid w:val="00D10F6A"/>
    <w:rsid w:val="00D123E9"/>
    <w:rsid w:val="00D142DC"/>
    <w:rsid w:val="00D168C9"/>
    <w:rsid w:val="00D2134B"/>
    <w:rsid w:val="00D21EA4"/>
    <w:rsid w:val="00D23586"/>
    <w:rsid w:val="00D243E1"/>
    <w:rsid w:val="00D25300"/>
    <w:rsid w:val="00D27A0D"/>
    <w:rsid w:val="00D27C5D"/>
    <w:rsid w:val="00D326F4"/>
    <w:rsid w:val="00D3732A"/>
    <w:rsid w:val="00D425FA"/>
    <w:rsid w:val="00D5073C"/>
    <w:rsid w:val="00D5169E"/>
    <w:rsid w:val="00D55031"/>
    <w:rsid w:val="00D559E1"/>
    <w:rsid w:val="00D55D60"/>
    <w:rsid w:val="00D609CF"/>
    <w:rsid w:val="00D62784"/>
    <w:rsid w:val="00D6341D"/>
    <w:rsid w:val="00D67013"/>
    <w:rsid w:val="00D7077F"/>
    <w:rsid w:val="00D71E34"/>
    <w:rsid w:val="00D8443D"/>
    <w:rsid w:val="00D901EC"/>
    <w:rsid w:val="00D93235"/>
    <w:rsid w:val="00D956C4"/>
    <w:rsid w:val="00D97864"/>
    <w:rsid w:val="00DA1797"/>
    <w:rsid w:val="00DA29F8"/>
    <w:rsid w:val="00DA3472"/>
    <w:rsid w:val="00DA5CEF"/>
    <w:rsid w:val="00DA794B"/>
    <w:rsid w:val="00DB263D"/>
    <w:rsid w:val="00DB2E20"/>
    <w:rsid w:val="00DB4110"/>
    <w:rsid w:val="00DB4292"/>
    <w:rsid w:val="00DB7283"/>
    <w:rsid w:val="00DC057B"/>
    <w:rsid w:val="00DC19D8"/>
    <w:rsid w:val="00DC22A8"/>
    <w:rsid w:val="00DC7BAD"/>
    <w:rsid w:val="00DD3182"/>
    <w:rsid w:val="00DD7453"/>
    <w:rsid w:val="00DE08F6"/>
    <w:rsid w:val="00DE2F8D"/>
    <w:rsid w:val="00DE3807"/>
    <w:rsid w:val="00DE54C7"/>
    <w:rsid w:val="00DE63D1"/>
    <w:rsid w:val="00DE77AD"/>
    <w:rsid w:val="00DF02A9"/>
    <w:rsid w:val="00DF145C"/>
    <w:rsid w:val="00DF1DE1"/>
    <w:rsid w:val="00DF37D8"/>
    <w:rsid w:val="00DF4F48"/>
    <w:rsid w:val="00DF59C8"/>
    <w:rsid w:val="00DF6239"/>
    <w:rsid w:val="00E0328C"/>
    <w:rsid w:val="00E05053"/>
    <w:rsid w:val="00E05F71"/>
    <w:rsid w:val="00E06E30"/>
    <w:rsid w:val="00E10402"/>
    <w:rsid w:val="00E11C6C"/>
    <w:rsid w:val="00E15095"/>
    <w:rsid w:val="00E211EE"/>
    <w:rsid w:val="00E261CD"/>
    <w:rsid w:val="00E3070E"/>
    <w:rsid w:val="00E35B7A"/>
    <w:rsid w:val="00E42577"/>
    <w:rsid w:val="00E4376B"/>
    <w:rsid w:val="00E4521C"/>
    <w:rsid w:val="00E4695B"/>
    <w:rsid w:val="00E5051B"/>
    <w:rsid w:val="00E50ACD"/>
    <w:rsid w:val="00E51A8A"/>
    <w:rsid w:val="00E52259"/>
    <w:rsid w:val="00E52AFB"/>
    <w:rsid w:val="00E532CE"/>
    <w:rsid w:val="00E5339B"/>
    <w:rsid w:val="00E5454F"/>
    <w:rsid w:val="00E66265"/>
    <w:rsid w:val="00E6788F"/>
    <w:rsid w:val="00E703C8"/>
    <w:rsid w:val="00E70B7B"/>
    <w:rsid w:val="00E73F84"/>
    <w:rsid w:val="00E744EF"/>
    <w:rsid w:val="00E746D4"/>
    <w:rsid w:val="00E807EB"/>
    <w:rsid w:val="00E8224F"/>
    <w:rsid w:val="00E8236F"/>
    <w:rsid w:val="00E84E26"/>
    <w:rsid w:val="00E85697"/>
    <w:rsid w:val="00E85907"/>
    <w:rsid w:val="00E86E7A"/>
    <w:rsid w:val="00E90A3D"/>
    <w:rsid w:val="00E90DEE"/>
    <w:rsid w:val="00E93516"/>
    <w:rsid w:val="00E93CE7"/>
    <w:rsid w:val="00E9559C"/>
    <w:rsid w:val="00E97467"/>
    <w:rsid w:val="00EA105C"/>
    <w:rsid w:val="00EA1958"/>
    <w:rsid w:val="00EA2086"/>
    <w:rsid w:val="00EA4799"/>
    <w:rsid w:val="00EA67F2"/>
    <w:rsid w:val="00EB29F2"/>
    <w:rsid w:val="00EC0B20"/>
    <w:rsid w:val="00EC38B0"/>
    <w:rsid w:val="00EC4053"/>
    <w:rsid w:val="00EC4861"/>
    <w:rsid w:val="00EC4CF0"/>
    <w:rsid w:val="00EC7D79"/>
    <w:rsid w:val="00ED0B48"/>
    <w:rsid w:val="00ED4732"/>
    <w:rsid w:val="00EE4FEB"/>
    <w:rsid w:val="00EE5814"/>
    <w:rsid w:val="00EE5FA1"/>
    <w:rsid w:val="00EE74F9"/>
    <w:rsid w:val="00EF0B82"/>
    <w:rsid w:val="00EF29C1"/>
    <w:rsid w:val="00EF2B8B"/>
    <w:rsid w:val="00F01A12"/>
    <w:rsid w:val="00F0268F"/>
    <w:rsid w:val="00F03A56"/>
    <w:rsid w:val="00F1277B"/>
    <w:rsid w:val="00F13373"/>
    <w:rsid w:val="00F1769D"/>
    <w:rsid w:val="00F200CA"/>
    <w:rsid w:val="00F20C0E"/>
    <w:rsid w:val="00F21824"/>
    <w:rsid w:val="00F22454"/>
    <w:rsid w:val="00F26389"/>
    <w:rsid w:val="00F2755A"/>
    <w:rsid w:val="00F31347"/>
    <w:rsid w:val="00F34864"/>
    <w:rsid w:val="00F369D7"/>
    <w:rsid w:val="00F37783"/>
    <w:rsid w:val="00F37825"/>
    <w:rsid w:val="00F41FC3"/>
    <w:rsid w:val="00F44B92"/>
    <w:rsid w:val="00F44D39"/>
    <w:rsid w:val="00F454C9"/>
    <w:rsid w:val="00F50072"/>
    <w:rsid w:val="00F53D4C"/>
    <w:rsid w:val="00F55A33"/>
    <w:rsid w:val="00F56672"/>
    <w:rsid w:val="00F5709E"/>
    <w:rsid w:val="00F64375"/>
    <w:rsid w:val="00F64A3A"/>
    <w:rsid w:val="00F65D57"/>
    <w:rsid w:val="00F6733C"/>
    <w:rsid w:val="00F77E68"/>
    <w:rsid w:val="00F86D41"/>
    <w:rsid w:val="00F8716D"/>
    <w:rsid w:val="00F916A5"/>
    <w:rsid w:val="00F97587"/>
    <w:rsid w:val="00FA2AA8"/>
    <w:rsid w:val="00FA2E85"/>
    <w:rsid w:val="00FA3F72"/>
    <w:rsid w:val="00FB3072"/>
    <w:rsid w:val="00FB74E0"/>
    <w:rsid w:val="00FC0F6C"/>
    <w:rsid w:val="00FC106D"/>
    <w:rsid w:val="00FC191D"/>
    <w:rsid w:val="00FC26B6"/>
    <w:rsid w:val="00FC4985"/>
    <w:rsid w:val="00FC4C15"/>
    <w:rsid w:val="00FC4CA9"/>
    <w:rsid w:val="00FC69F0"/>
    <w:rsid w:val="00FD0E47"/>
    <w:rsid w:val="00FD1159"/>
    <w:rsid w:val="00FD13C7"/>
    <w:rsid w:val="00FD61DC"/>
    <w:rsid w:val="00FD7086"/>
    <w:rsid w:val="00FE11C9"/>
    <w:rsid w:val="00FE1D57"/>
    <w:rsid w:val="00FE2513"/>
    <w:rsid w:val="00FE26CE"/>
    <w:rsid w:val="00FE3DD9"/>
    <w:rsid w:val="00FE40F5"/>
    <w:rsid w:val="00FE4D2B"/>
    <w:rsid w:val="00FF1137"/>
    <w:rsid w:val="156BF6E2"/>
    <w:rsid w:val="1BC63915"/>
    <w:rsid w:val="200AC527"/>
    <w:rsid w:val="246B2725"/>
    <w:rsid w:val="279FBE53"/>
    <w:rsid w:val="2F59C974"/>
    <w:rsid w:val="329753E8"/>
    <w:rsid w:val="65561E8A"/>
    <w:rsid w:val="74693DC3"/>
    <w:rsid w:val="76050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C79A"/>
  <w15:docId w15:val="{5F8C20BF-554B-4B74-B4D0-B8F7A98C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AC"/>
    <w:pPr>
      <w:spacing w:after="200" w:line="280" w:lineRule="atLeast"/>
    </w:pPr>
    <w:rPr>
      <w:rFonts w:ascii="Arial" w:eastAsia="Times New Roman" w:hAnsi="Arial" w:cs="Times New Roman"/>
      <w:color w:val="414143"/>
      <w:szCs w:val="24"/>
      <w:lang w:val="en-AU"/>
    </w:rPr>
  </w:style>
  <w:style w:type="paragraph" w:styleId="Heading1">
    <w:name w:val="heading 1"/>
    <w:basedOn w:val="Normal"/>
    <w:next w:val="Normal"/>
    <w:link w:val="Heading1Char"/>
    <w:uiPriority w:val="9"/>
    <w:qFormat/>
    <w:rsid w:val="00B42C4F"/>
    <w:pPr>
      <w:keepNext/>
      <w:keepLines/>
      <w:spacing w:before="280" w:after="60" w:line="360" w:lineRule="exact"/>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A67F2"/>
    <w:pPr>
      <w:keepNext/>
      <w:keepLines/>
      <w:spacing w:before="240" w:after="140" w:line="280" w:lineRule="exact"/>
      <w:outlineLvl w:val="1"/>
    </w:pPr>
    <w:rPr>
      <w:rFonts w:eastAsiaTheme="majorEastAsia" w:cstheme="majorBidi"/>
      <w:szCs w:val="28"/>
    </w:rPr>
  </w:style>
  <w:style w:type="paragraph" w:styleId="Heading3">
    <w:name w:val="heading 3"/>
    <w:basedOn w:val="Normal"/>
    <w:next w:val="Normal"/>
    <w:link w:val="Heading3Char"/>
    <w:uiPriority w:val="9"/>
    <w:unhideWhenUsed/>
    <w:qFormat/>
    <w:rsid w:val="004B5B98"/>
    <w:pPr>
      <w:keepNext/>
      <w:keepLines/>
      <w:spacing w:before="180" w:after="40" w:line="280" w:lineRule="exact"/>
      <w:outlineLvl w:val="2"/>
    </w:pPr>
    <w:rPr>
      <w:rFonts w:eastAsiaTheme="majorEastAsia" w:cstheme="majorBidi"/>
      <w:b/>
      <w:sz w:val="24"/>
    </w:rPr>
  </w:style>
  <w:style w:type="paragraph" w:styleId="Heading4">
    <w:name w:val="heading 4"/>
    <w:basedOn w:val="Paragraph"/>
    <w:next w:val="Normal"/>
    <w:link w:val="Heading4Char"/>
    <w:uiPriority w:val="9"/>
    <w:unhideWhenUsed/>
    <w:qFormat/>
    <w:rsid w:val="005805E6"/>
    <w:pPr>
      <w:spacing w:before="60" w:after="60" w:line="240" w:lineRule="auto"/>
      <w:outlineLvl w:val="3"/>
    </w:pPr>
    <w:rPr>
      <w:b/>
      <w:iCs/>
      <w:color w:val="269B99"/>
    </w:rPr>
  </w:style>
  <w:style w:type="paragraph" w:styleId="Heading5">
    <w:name w:val="heading 5"/>
    <w:basedOn w:val="Normal"/>
    <w:next w:val="Normal"/>
    <w:link w:val="Heading5Char"/>
    <w:uiPriority w:val="9"/>
    <w:semiHidden/>
    <w:unhideWhenUsed/>
    <w:qFormat/>
    <w:rsid w:val="00EA67F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67F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67F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67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67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2F"/>
    <w:pPr>
      <w:tabs>
        <w:tab w:val="center" w:pos="4680"/>
        <w:tab w:val="right" w:pos="9360"/>
      </w:tabs>
      <w:spacing w:after="0"/>
    </w:pPr>
  </w:style>
  <w:style w:type="character" w:customStyle="1" w:styleId="HeaderChar">
    <w:name w:val="Header Char"/>
    <w:basedOn w:val="DefaultParagraphFont"/>
    <w:link w:val="Header"/>
    <w:uiPriority w:val="99"/>
    <w:rsid w:val="0067572F"/>
  </w:style>
  <w:style w:type="paragraph" w:styleId="Footer">
    <w:name w:val="footer"/>
    <w:basedOn w:val="Normal"/>
    <w:link w:val="FooterChar"/>
    <w:uiPriority w:val="99"/>
    <w:unhideWhenUsed/>
    <w:rsid w:val="0067572F"/>
    <w:pPr>
      <w:tabs>
        <w:tab w:val="center" w:pos="4680"/>
        <w:tab w:val="right" w:pos="9360"/>
      </w:tabs>
      <w:spacing w:after="0"/>
    </w:pPr>
  </w:style>
  <w:style w:type="character" w:customStyle="1" w:styleId="FooterChar">
    <w:name w:val="Footer Char"/>
    <w:basedOn w:val="DefaultParagraphFont"/>
    <w:link w:val="Footer"/>
    <w:uiPriority w:val="99"/>
    <w:rsid w:val="0067572F"/>
  </w:style>
  <w:style w:type="paragraph" w:styleId="NoSpacing">
    <w:name w:val="No Spacing"/>
    <w:uiPriority w:val="1"/>
    <w:qFormat/>
    <w:rsid w:val="00F55A33"/>
    <w:pPr>
      <w:spacing w:after="0" w:line="240" w:lineRule="auto"/>
    </w:pPr>
    <w:rPr>
      <w:rFonts w:ascii="Arial" w:eastAsia="Times New Roman" w:hAnsi="Arial" w:cs="Times New Roman"/>
      <w:color w:val="414143"/>
      <w:szCs w:val="24"/>
      <w:lang w:val="en-AU"/>
    </w:rPr>
  </w:style>
  <w:style w:type="character" w:customStyle="1" w:styleId="Heading1Char">
    <w:name w:val="Heading 1 Char"/>
    <w:basedOn w:val="DefaultParagraphFont"/>
    <w:link w:val="Heading1"/>
    <w:uiPriority w:val="9"/>
    <w:rsid w:val="00B42C4F"/>
    <w:rPr>
      <w:rFonts w:ascii="Arial" w:eastAsiaTheme="majorEastAsia" w:hAnsi="Arial" w:cstheme="majorBidi"/>
      <w:color w:val="414143"/>
      <w:sz w:val="32"/>
      <w:szCs w:val="32"/>
      <w:lang w:val="en-AU"/>
    </w:rPr>
  </w:style>
  <w:style w:type="character" w:customStyle="1" w:styleId="Heading2Char">
    <w:name w:val="Heading 2 Char"/>
    <w:basedOn w:val="DefaultParagraphFont"/>
    <w:link w:val="Heading2"/>
    <w:uiPriority w:val="9"/>
    <w:rsid w:val="00EA67F2"/>
    <w:rPr>
      <w:rFonts w:ascii="Arial" w:eastAsiaTheme="majorEastAsia" w:hAnsi="Arial" w:cstheme="majorBidi"/>
      <w:color w:val="414143"/>
      <w:szCs w:val="28"/>
      <w:lang w:val="en-AU"/>
    </w:rPr>
  </w:style>
  <w:style w:type="paragraph" w:customStyle="1" w:styleId="Paragraph">
    <w:name w:val="Paragraph"/>
    <w:basedOn w:val="Normal"/>
    <w:link w:val="ParagraphChar"/>
    <w:qFormat/>
    <w:rsid w:val="00490FFB"/>
    <w:pPr>
      <w:spacing w:line="320" w:lineRule="atLeast"/>
    </w:pPr>
  </w:style>
  <w:style w:type="paragraph" w:styleId="ListParagraph">
    <w:name w:val="List Paragraph"/>
    <w:basedOn w:val="Normal"/>
    <w:link w:val="ListParagraphChar"/>
    <w:uiPriority w:val="34"/>
    <w:qFormat/>
    <w:rsid w:val="006E101E"/>
    <w:pPr>
      <w:numPr>
        <w:numId w:val="5"/>
      </w:numPr>
      <w:tabs>
        <w:tab w:val="left" w:pos="720"/>
      </w:tabs>
      <w:spacing w:line="320" w:lineRule="atLeast"/>
    </w:pPr>
  </w:style>
  <w:style w:type="character" w:customStyle="1" w:styleId="ParagraphChar">
    <w:name w:val="Paragraph Char"/>
    <w:basedOn w:val="DefaultParagraphFont"/>
    <w:link w:val="Paragraph"/>
    <w:rsid w:val="00490FFB"/>
    <w:rPr>
      <w:rFonts w:ascii="Arial" w:eastAsia="Times New Roman" w:hAnsi="Arial" w:cs="Times New Roman"/>
      <w:color w:val="414143"/>
      <w:szCs w:val="24"/>
      <w:lang w:val="en-AU"/>
    </w:rPr>
  </w:style>
  <w:style w:type="character" w:customStyle="1" w:styleId="Heading3Char">
    <w:name w:val="Heading 3 Char"/>
    <w:basedOn w:val="DefaultParagraphFont"/>
    <w:link w:val="Heading3"/>
    <w:uiPriority w:val="9"/>
    <w:rsid w:val="004B5B98"/>
    <w:rPr>
      <w:rFonts w:ascii="Arial" w:eastAsiaTheme="majorEastAsia" w:hAnsi="Arial" w:cstheme="majorBidi"/>
      <w:b/>
      <w:color w:val="414143"/>
      <w:sz w:val="24"/>
      <w:szCs w:val="24"/>
      <w:lang w:val="en-AU"/>
    </w:rPr>
  </w:style>
  <w:style w:type="character" w:styleId="Hyperlink">
    <w:name w:val="Hyperlink"/>
    <w:basedOn w:val="DefaultParagraphFont"/>
    <w:uiPriority w:val="99"/>
    <w:unhideWhenUsed/>
    <w:rsid w:val="00F50072"/>
    <w:rPr>
      <w:color w:val="0563C1" w:themeColor="hyperlink"/>
      <w:u w:val="single"/>
    </w:rPr>
  </w:style>
  <w:style w:type="character" w:customStyle="1" w:styleId="UnresolvedMention1">
    <w:name w:val="Unresolved Mention1"/>
    <w:basedOn w:val="DefaultParagraphFont"/>
    <w:uiPriority w:val="99"/>
    <w:semiHidden/>
    <w:unhideWhenUsed/>
    <w:rsid w:val="00F50072"/>
    <w:rPr>
      <w:color w:val="605E5C"/>
      <w:shd w:val="clear" w:color="auto" w:fill="E1DFDD"/>
    </w:rPr>
  </w:style>
  <w:style w:type="paragraph" w:customStyle="1" w:styleId="HeaderandFooter">
    <w:name w:val="Header and Footer"/>
    <w:basedOn w:val="Footer"/>
    <w:link w:val="HeaderandFooterChar"/>
    <w:qFormat/>
    <w:rsid w:val="00FB74E0"/>
    <w:pPr>
      <w:jc w:val="right"/>
    </w:pPr>
    <w:rPr>
      <w:sz w:val="18"/>
    </w:rPr>
  </w:style>
  <w:style w:type="table" w:styleId="TableGrid">
    <w:name w:val="Table Grid"/>
    <w:basedOn w:val="TableNormal"/>
    <w:uiPriority w:val="59"/>
    <w:rsid w:val="00007033"/>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ndFooterChar">
    <w:name w:val="Header and Footer Char"/>
    <w:basedOn w:val="FooterChar"/>
    <w:link w:val="HeaderandFooter"/>
    <w:rsid w:val="00FB74E0"/>
    <w:rPr>
      <w:rFonts w:ascii="Arial" w:eastAsia="Times New Roman" w:hAnsi="Arial" w:cs="Times New Roman"/>
      <w:color w:val="414143"/>
      <w:sz w:val="18"/>
      <w:szCs w:val="24"/>
      <w:lang w:val="en-AU"/>
    </w:rPr>
  </w:style>
  <w:style w:type="paragraph" w:styleId="TOC1">
    <w:name w:val="toc 1"/>
    <w:basedOn w:val="Normal"/>
    <w:next w:val="Normal"/>
    <w:autoRedefine/>
    <w:uiPriority w:val="39"/>
    <w:unhideWhenUsed/>
    <w:rsid w:val="00E4695B"/>
    <w:pPr>
      <w:spacing w:before="120" w:after="0"/>
    </w:pPr>
    <w:rPr>
      <w:rFonts w:asciiTheme="minorHAnsi" w:hAnsiTheme="minorHAnsi" w:cstheme="minorHAnsi"/>
      <w:b/>
      <w:bCs/>
      <w:i/>
      <w:iCs/>
      <w:sz w:val="24"/>
    </w:rPr>
  </w:style>
  <w:style w:type="paragraph" w:styleId="TOC2">
    <w:name w:val="toc 2"/>
    <w:basedOn w:val="Normal"/>
    <w:next w:val="Normal"/>
    <w:autoRedefine/>
    <w:uiPriority w:val="39"/>
    <w:unhideWhenUsed/>
    <w:rsid w:val="00E4695B"/>
    <w:pPr>
      <w:spacing w:before="120" w:after="0"/>
      <w:ind w:left="220"/>
    </w:pPr>
    <w:rPr>
      <w:rFonts w:asciiTheme="minorHAnsi" w:hAnsiTheme="minorHAnsi" w:cstheme="minorHAnsi"/>
      <w:b/>
      <w:bCs/>
      <w:szCs w:val="22"/>
    </w:rPr>
  </w:style>
  <w:style w:type="paragraph" w:styleId="TOC3">
    <w:name w:val="toc 3"/>
    <w:basedOn w:val="Normal"/>
    <w:next w:val="Normal"/>
    <w:autoRedefine/>
    <w:uiPriority w:val="39"/>
    <w:unhideWhenUsed/>
    <w:rsid w:val="00E4695B"/>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813C5F"/>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813C5F"/>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13C5F"/>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13C5F"/>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13C5F"/>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13C5F"/>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BA4DF9"/>
    <w:pPr>
      <w:spacing w:before="240" w:after="0" w:line="259" w:lineRule="auto"/>
      <w:outlineLvl w:val="9"/>
    </w:pPr>
    <w:rPr>
      <w:color w:val="269B99"/>
      <w:lang w:val="en-US"/>
    </w:rPr>
  </w:style>
  <w:style w:type="character" w:customStyle="1" w:styleId="Heading4Char">
    <w:name w:val="Heading 4 Char"/>
    <w:basedOn w:val="DefaultParagraphFont"/>
    <w:link w:val="Heading4"/>
    <w:uiPriority w:val="9"/>
    <w:rsid w:val="005805E6"/>
    <w:rPr>
      <w:rFonts w:ascii="Arial" w:eastAsia="Times New Roman" w:hAnsi="Arial" w:cs="Times New Roman"/>
      <w:b/>
      <w:iCs/>
      <w:color w:val="269B99"/>
      <w:szCs w:val="24"/>
      <w:lang w:val="en-AU"/>
    </w:rPr>
  </w:style>
  <w:style w:type="paragraph" w:customStyle="1" w:styleId="answer">
    <w:name w:val="answer"/>
    <w:basedOn w:val="Normal"/>
    <w:qFormat/>
    <w:rsid w:val="00585512"/>
    <w:pPr>
      <w:spacing w:line="320" w:lineRule="atLeast"/>
    </w:pPr>
    <w:rPr>
      <w:rFonts w:eastAsiaTheme="majorEastAsia"/>
      <w:color w:val="FF0000"/>
    </w:rPr>
  </w:style>
  <w:style w:type="paragraph" w:customStyle="1" w:styleId="Tabletextanswer">
    <w:name w:val="Table text answer"/>
    <w:basedOn w:val="Normal"/>
    <w:qFormat/>
    <w:rsid w:val="002C61A2"/>
    <w:pPr>
      <w:spacing w:before="100" w:after="100" w:line="240" w:lineRule="atLeast"/>
    </w:pPr>
    <w:rPr>
      <w:color w:val="FF0000"/>
    </w:rPr>
  </w:style>
  <w:style w:type="paragraph" w:customStyle="1" w:styleId="mappingtext">
    <w:name w:val="mapping text"/>
    <w:basedOn w:val="Normal"/>
    <w:qFormat/>
    <w:rsid w:val="00060C7F"/>
    <w:pPr>
      <w:spacing w:before="60" w:after="60"/>
    </w:pPr>
    <w:rPr>
      <w:sz w:val="20"/>
      <w:szCs w:val="22"/>
    </w:rPr>
  </w:style>
  <w:style w:type="paragraph" w:customStyle="1" w:styleId="Mappingindentedtext">
    <w:name w:val="Mapping indented text"/>
    <w:basedOn w:val="Normal"/>
    <w:link w:val="MappingindentedtextChar"/>
    <w:qFormat/>
    <w:rsid w:val="00171329"/>
    <w:pPr>
      <w:numPr>
        <w:numId w:val="2"/>
      </w:numPr>
      <w:spacing w:before="60" w:after="60" w:line="276" w:lineRule="auto"/>
      <w:ind w:left="850" w:hanging="425"/>
    </w:pPr>
    <w:rPr>
      <w:rFonts w:cs="Arial"/>
      <w:b/>
      <w:color w:val="auto"/>
      <w:sz w:val="20"/>
      <w:lang w:eastAsia="en-AU"/>
    </w:rPr>
  </w:style>
  <w:style w:type="character" w:customStyle="1" w:styleId="MappingindentedtextChar">
    <w:name w:val="Mapping indented text Char"/>
    <w:basedOn w:val="DefaultParagraphFont"/>
    <w:link w:val="Mappingindentedtext"/>
    <w:rsid w:val="00171329"/>
    <w:rPr>
      <w:rFonts w:ascii="Arial" w:eastAsia="Times New Roman" w:hAnsi="Arial" w:cs="Arial"/>
      <w:b/>
      <w:sz w:val="20"/>
      <w:szCs w:val="24"/>
      <w:lang w:val="en-AU" w:eastAsia="en-AU"/>
    </w:rPr>
  </w:style>
  <w:style w:type="paragraph" w:customStyle="1" w:styleId="Mappingbullet">
    <w:name w:val="Mapping bullet"/>
    <w:basedOn w:val="ListParagraph"/>
    <w:qFormat/>
    <w:rsid w:val="00171329"/>
    <w:pPr>
      <w:numPr>
        <w:numId w:val="1"/>
      </w:numPr>
      <w:spacing w:before="60" w:after="60" w:line="360" w:lineRule="auto"/>
    </w:pPr>
    <w:rPr>
      <w:sz w:val="20"/>
      <w:szCs w:val="22"/>
    </w:rPr>
  </w:style>
  <w:style w:type="paragraph" w:customStyle="1" w:styleId="Level2bullets">
    <w:name w:val="Level 2 bullets"/>
    <w:basedOn w:val="ListParagraph"/>
    <w:autoRedefine/>
    <w:qFormat/>
    <w:rsid w:val="000F63B7"/>
    <w:pPr>
      <w:numPr>
        <w:numId w:val="3"/>
      </w:numPr>
      <w:ind w:left="1077" w:hanging="357"/>
    </w:pPr>
    <w:rPr>
      <w:rFonts w:ascii="Calibri" w:hAnsi="Calibri"/>
      <w:color w:val="auto"/>
    </w:rPr>
  </w:style>
  <w:style w:type="paragraph" w:customStyle="1" w:styleId="Level3bullets">
    <w:name w:val="Level 3 bullets"/>
    <w:basedOn w:val="Level2bullets"/>
    <w:qFormat/>
    <w:rsid w:val="000F63B7"/>
    <w:pPr>
      <w:numPr>
        <w:numId w:val="0"/>
      </w:numPr>
      <w:ind w:left="1434" w:hanging="357"/>
    </w:pPr>
    <w:rPr>
      <w:lang w:eastAsia="en-AU"/>
    </w:rPr>
  </w:style>
  <w:style w:type="paragraph" w:customStyle="1" w:styleId="Bulletlist">
    <w:name w:val="Bullet list"/>
    <w:basedOn w:val="Mappingbullet"/>
    <w:link w:val="BulletlistChar"/>
    <w:qFormat/>
    <w:rsid w:val="006E101E"/>
    <w:pPr>
      <w:spacing w:before="80" w:after="80" w:line="280" w:lineRule="atLeast"/>
    </w:pPr>
    <w:rPr>
      <w:sz w:val="22"/>
    </w:rPr>
  </w:style>
  <w:style w:type="paragraph" w:customStyle="1" w:styleId="Level2bullet">
    <w:name w:val="Level 2 bullet"/>
    <w:basedOn w:val="Paragraph"/>
    <w:qFormat/>
    <w:rsid w:val="005C4FD3"/>
    <w:pPr>
      <w:numPr>
        <w:numId w:val="4"/>
      </w:numPr>
      <w:ind w:left="1080"/>
    </w:pPr>
  </w:style>
  <w:style w:type="paragraph" w:customStyle="1" w:styleId="Level3bullet">
    <w:name w:val="Level 3 bullet"/>
    <w:basedOn w:val="Paragraph"/>
    <w:qFormat/>
    <w:rsid w:val="008C7CAF"/>
    <w:pPr>
      <w:numPr>
        <w:ilvl w:val="1"/>
        <w:numId w:val="3"/>
      </w:numPr>
      <w:ind w:left="1437"/>
    </w:pPr>
  </w:style>
  <w:style w:type="paragraph" w:customStyle="1" w:styleId="Tabletext">
    <w:name w:val="Table text"/>
    <w:basedOn w:val="Normal"/>
    <w:link w:val="TabletextChar"/>
    <w:qFormat/>
    <w:rsid w:val="00BA4DF9"/>
    <w:rPr>
      <w:rFonts w:ascii="Calibri" w:hAnsi="Calibri"/>
      <w:color w:val="auto"/>
    </w:rPr>
  </w:style>
  <w:style w:type="character" w:customStyle="1" w:styleId="TabletextChar">
    <w:name w:val="Table text Char"/>
    <w:basedOn w:val="DefaultParagraphFont"/>
    <w:link w:val="Tabletext"/>
    <w:rsid w:val="00BA4DF9"/>
    <w:rPr>
      <w:rFonts w:ascii="Calibri" w:eastAsia="Times New Roman" w:hAnsi="Calibri" w:cs="Times New Roman"/>
      <w:szCs w:val="24"/>
      <w:lang w:val="en-AU"/>
    </w:rPr>
  </w:style>
  <w:style w:type="character" w:customStyle="1" w:styleId="BulletlistChar">
    <w:name w:val="Bullet list Char"/>
    <w:basedOn w:val="DefaultParagraphFont"/>
    <w:link w:val="Bulletlist"/>
    <w:rsid w:val="006E101E"/>
    <w:rPr>
      <w:rFonts w:ascii="Arial" w:eastAsia="Times New Roman" w:hAnsi="Arial" w:cs="Times New Roman"/>
      <w:color w:val="414143"/>
      <w:lang w:val="en-AU"/>
    </w:rPr>
  </w:style>
  <w:style w:type="character" w:customStyle="1" w:styleId="ListParagraphChar">
    <w:name w:val="List Paragraph Char"/>
    <w:link w:val="ListParagraph"/>
    <w:uiPriority w:val="34"/>
    <w:rsid w:val="006E101E"/>
    <w:rPr>
      <w:rFonts w:ascii="Arial" w:eastAsia="Times New Roman" w:hAnsi="Arial" w:cs="Times New Roman"/>
      <w:color w:val="414143"/>
      <w:szCs w:val="24"/>
      <w:lang w:val="en-AU"/>
    </w:rPr>
  </w:style>
  <w:style w:type="paragraph" w:styleId="BalloonText">
    <w:name w:val="Balloon Text"/>
    <w:basedOn w:val="Normal"/>
    <w:link w:val="BalloonTextChar"/>
    <w:uiPriority w:val="99"/>
    <w:semiHidden/>
    <w:unhideWhenUsed/>
    <w:rsid w:val="008A2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5C"/>
    <w:rPr>
      <w:rFonts w:ascii="Tahoma" w:eastAsia="Times New Roman" w:hAnsi="Tahoma" w:cs="Tahoma"/>
      <w:color w:val="414143"/>
      <w:sz w:val="16"/>
      <w:szCs w:val="16"/>
      <w:lang w:val="en-AU"/>
    </w:rPr>
  </w:style>
  <w:style w:type="paragraph" w:customStyle="1" w:styleId="CellHead">
    <w:name w:val="Cell Head"/>
    <w:basedOn w:val="Normal"/>
    <w:qFormat/>
    <w:rsid w:val="007D31F4"/>
    <w:pPr>
      <w:spacing w:before="60" w:after="60" w:line="280" w:lineRule="exact"/>
      <w:ind w:left="58" w:right="58"/>
    </w:pPr>
    <w:rPr>
      <w:rFonts w:eastAsia="Calibri" w:cs="Arial"/>
      <w:b/>
      <w:bCs/>
      <w:lang w:eastAsia="en-AU"/>
    </w:rPr>
  </w:style>
  <w:style w:type="paragraph" w:customStyle="1" w:styleId="CellBody">
    <w:name w:val="Cell Body"/>
    <w:basedOn w:val="Normal"/>
    <w:qFormat/>
    <w:rsid w:val="00CD4FD2"/>
    <w:pPr>
      <w:spacing w:before="100" w:after="100" w:line="240" w:lineRule="exact"/>
      <w:ind w:left="58" w:right="58"/>
    </w:pPr>
    <w:rPr>
      <w:rFonts w:eastAsia="Calibri" w:cs="Arial"/>
      <w:lang w:eastAsia="en-AU"/>
    </w:rPr>
  </w:style>
  <w:style w:type="character" w:styleId="UnresolvedMention">
    <w:name w:val="Unresolved Mention"/>
    <w:basedOn w:val="DefaultParagraphFont"/>
    <w:uiPriority w:val="99"/>
    <w:semiHidden/>
    <w:unhideWhenUsed/>
    <w:rsid w:val="00A8767A"/>
    <w:rPr>
      <w:color w:val="605E5C"/>
      <w:shd w:val="clear" w:color="auto" w:fill="E1DFDD"/>
    </w:rPr>
  </w:style>
  <w:style w:type="character" w:styleId="Strong">
    <w:name w:val="Strong"/>
    <w:basedOn w:val="DefaultParagraphFont"/>
    <w:uiPriority w:val="22"/>
    <w:qFormat/>
    <w:rsid w:val="000D40E0"/>
    <w:rPr>
      <w:rFonts w:asciiTheme="majorHAnsi" w:hAnsiTheme="majorHAnsi"/>
      <w:b/>
      <w:bCs/>
      <w:sz w:val="22"/>
    </w:rPr>
  </w:style>
  <w:style w:type="character" w:styleId="CommentReference">
    <w:name w:val="annotation reference"/>
    <w:basedOn w:val="DefaultParagraphFont"/>
    <w:uiPriority w:val="99"/>
    <w:semiHidden/>
    <w:unhideWhenUsed/>
    <w:rsid w:val="00CA5A01"/>
    <w:rPr>
      <w:sz w:val="16"/>
      <w:szCs w:val="16"/>
    </w:rPr>
  </w:style>
  <w:style w:type="paragraph" w:styleId="CommentText">
    <w:name w:val="annotation text"/>
    <w:basedOn w:val="Normal"/>
    <w:link w:val="CommentTextChar"/>
    <w:uiPriority w:val="99"/>
    <w:unhideWhenUsed/>
    <w:rsid w:val="00CA5A01"/>
    <w:pPr>
      <w:spacing w:line="240" w:lineRule="auto"/>
    </w:pPr>
    <w:rPr>
      <w:sz w:val="20"/>
      <w:szCs w:val="20"/>
    </w:rPr>
  </w:style>
  <w:style w:type="character" w:customStyle="1" w:styleId="CommentTextChar">
    <w:name w:val="Comment Text Char"/>
    <w:basedOn w:val="DefaultParagraphFont"/>
    <w:link w:val="CommentText"/>
    <w:uiPriority w:val="99"/>
    <w:rsid w:val="00CA5A01"/>
    <w:rPr>
      <w:rFonts w:ascii="Arial" w:eastAsia="Times New Roman" w:hAnsi="Arial" w:cs="Times New Roman"/>
      <w:color w:val="414143"/>
      <w:sz w:val="20"/>
      <w:szCs w:val="20"/>
      <w:lang w:val="en-AU"/>
    </w:rPr>
  </w:style>
  <w:style w:type="paragraph" w:styleId="CommentSubject">
    <w:name w:val="annotation subject"/>
    <w:basedOn w:val="CommentText"/>
    <w:next w:val="CommentText"/>
    <w:link w:val="CommentSubjectChar"/>
    <w:uiPriority w:val="99"/>
    <w:semiHidden/>
    <w:unhideWhenUsed/>
    <w:rsid w:val="00CA5A01"/>
    <w:rPr>
      <w:b/>
      <w:bCs/>
    </w:rPr>
  </w:style>
  <w:style w:type="character" w:customStyle="1" w:styleId="CommentSubjectChar">
    <w:name w:val="Comment Subject Char"/>
    <w:basedOn w:val="CommentTextChar"/>
    <w:link w:val="CommentSubject"/>
    <w:uiPriority w:val="99"/>
    <w:semiHidden/>
    <w:rsid w:val="00CA5A01"/>
    <w:rPr>
      <w:rFonts w:ascii="Arial" w:eastAsia="Times New Roman" w:hAnsi="Arial" w:cs="Times New Roman"/>
      <w:b/>
      <w:bCs/>
      <w:color w:val="414143"/>
      <w:sz w:val="20"/>
      <w:szCs w:val="20"/>
      <w:lang w:val="en-AU"/>
    </w:rPr>
  </w:style>
  <w:style w:type="character" w:customStyle="1" w:styleId="Heading5Char">
    <w:name w:val="Heading 5 Char"/>
    <w:basedOn w:val="DefaultParagraphFont"/>
    <w:link w:val="Heading5"/>
    <w:uiPriority w:val="9"/>
    <w:semiHidden/>
    <w:rsid w:val="00EA67F2"/>
    <w:rPr>
      <w:rFonts w:asciiTheme="majorHAnsi" w:eastAsiaTheme="majorEastAsia" w:hAnsiTheme="majorHAnsi" w:cstheme="majorBidi"/>
      <w:color w:val="2F5496" w:themeColor="accent1" w:themeShade="BF"/>
      <w:szCs w:val="24"/>
      <w:lang w:val="en-AU"/>
    </w:rPr>
  </w:style>
  <w:style w:type="character" w:customStyle="1" w:styleId="Heading6Char">
    <w:name w:val="Heading 6 Char"/>
    <w:basedOn w:val="DefaultParagraphFont"/>
    <w:link w:val="Heading6"/>
    <w:uiPriority w:val="9"/>
    <w:semiHidden/>
    <w:rsid w:val="00EA67F2"/>
    <w:rPr>
      <w:rFonts w:asciiTheme="majorHAnsi" w:eastAsiaTheme="majorEastAsia" w:hAnsiTheme="majorHAnsi" w:cstheme="majorBidi"/>
      <w:color w:val="1F3763" w:themeColor="accent1" w:themeShade="7F"/>
      <w:szCs w:val="24"/>
      <w:lang w:val="en-AU"/>
    </w:rPr>
  </w:style>
  <w:style w:type="character" w:customStyle="1" w:styleId="Heading7Char">
    <w:name w:val="Heading 7 Char"/>
    <w:basedOn w:val="DefaultParagraphFont"/>
    <w:link w:val="Heading7"/>
    <w:uiPriority w:val="9"/>
    <w:semiHidden/>
    <w:rsid w:val="00EA67F2"/>
    <w:rPr>
      <w:rFonts w:asciiTheme="majorHAnsi" w:eastAsiaTheme="majorEastAsia" w:hAnsiTheme="majorHAnsi" w:cstheme="majorBidi"/>
      <w:i/>
      <w:iCs/>
      <w:color w:val="1F3763" w:themeColor="accent1" w:themeShade="7F"/>
      <w:szCs w:val="24"/>
      <w:lang w:val="en-AU"/>
    </w:rPr>
  </w:style>
  <w:style w:type="character" w:customStyle="1" w:styleId="Heading8Char">
    <w:name w:val="Heading 8 Char"/>
    <w:basedOn w:val="DefaultParagraphFont"/>
    <w:link w:val="Heading8"/>
    <w:uiPriority w:val="9"/>
    <w:semiHidden/>
    <w:rsid w:val="00EA67F2"/>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A67F2"/>
    <w:rPr>
      <w:rFonts w:asciiTheme="majorHAnsi" w:eastAsiaTheme="majorEastAsia" w:hAnsiTheme="majorHAnsi" w:cstheme="majorBidi"/>
      <w:i/>
      <w:iCs/>
      <w:color w:val="272727" w:themeColor="text1" w:themeTint="D8"/>
      <w:sz w:val="21"/>
      <w:szCs w:val="21"/>
      <w:lang w:val="en-AU"/>
    </w:rPr>
  </w:style>
  <w:style w:type="numbering" w:customStyle="1" w:styleId="CurrentList1">
    <w:name w:val="Current List1"/>
    <w:uiPriority w:val="99"/>
    <w:rsid w:val="00EA67F2"/>
    <w:pPr>
      <w:numPr>
        <w:numId w:val="10"/>
      </w:numPr>
    </w:pPr>
  </w:style>
  <w:style w:type="character" w:styleId="FollowedHyperlink">
    <w:name w:val="FollowedHyperlink"/>
    <w:basedOn w:val="DefaultParagraphFont"/>
    <w:uiPriority w:val="99"/>
    <w:semiHidden/>
    <w:unhideWhenUsed/>
    <w:rsid w:val="003E54BF"/>
    <w:rPr>
      <w:color w:val="954F72" w:themeColor="followedHyperlink"/>
      <w:u w:val="single"/>
    </w:rPr>
  </w:style>
  <w:style w:type="character" w:styleId="Mention">
    <w:name w:val="Mention"/>
    <w:basedOn w:val="DefaultParagraphFont"/>
    <w:uiPriority w:val="99"/>
    <w:unhideWhenUsed/>
    <w:rsid w:val="00AC7E0A"/>
    <w:rPr>
      <w:color w:val="2B579A"/>
      <w:shd w:val="clear" w:color="auto" w:fill="E1DFDD"/>
    </w:rPr>
  </w:style>
  <w:style w:type="character" w:customStyle="1" w:styleId="normaltextrun">
    <w:name w:val="normaltextrun"/>
    <w:basedOn w:val="DefaultParagraphFont"/>
    <w:rsid w:val="00E50ACD"/>
  </w:style>
  <w:style w:type="paragraph" w:customStyle="1" w:styleId="paragraph0">
    <w:name w:val="paragraph"/>
    <w:basedOn w:val="Normal"/>
    <w:rsid w:val="00E50ACD"/>
    <w:pPr>
      <w:spacing w:before="100" w:beforeAutospacing="1" w:after="100" w:afterAutospacing="1" w:line="240" w:lineRule="auto"/>
    </w:pPr>
    <w:rPr>
      <w:rFonts w:ascii="Times New Roman" w:hAnsi="Times New Roman"/>
      <w:color w:val="auto"/>
      <w:sz w:val="24"/>
      <w:lang w:eastAsia="en-AU"/>
    </w:rPr>
  </w:style>
  <w:style w:type="paragraph" w:styleId="NormalWeb">
    <w:name w:val="Normal (Web)"/>
    <w:basedOn w:val="Normal"/>
    <w:uiPriority w:val="99"/>
    <w:semiHidden/>
    <w:unhideWhenUsed/>
    <w:rsid w:val="00BF57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8">
      <w:bodyDiv w:val="1"/>
      <w:marLeft w:val="0"/>
      <w:marRight w:val="0"/>
      <w:marTop w:val="0"/>
      <w:marBottom w:val="0"/>
      <w:divBdr>
        <w:top w:val="none" w:sz="0" w:space="0" w:color="auto"/>
        <w:left w:val="none" w:sz="0" w:space="0" w:color="auto"/>
        <w:bottom w:val="none" w:sz="0" w:space="0" w:color="auto"/>
        <w:right w:val="none" w:sz="0" w:space="0" w:color="auto"/>
      </w:divBdr>
    </w:div>
    <w:div w:id="233854414">
      <w:bodyDiv w:val="1"/>
      <w:marLeft w:val="0"/>
      <w:marRight w:val="0"/>
      <w:marTop w:val="0"/>
      <w:marBottom w:val="0"/>
      <w:divBdr>
        <w:top w:val="none" w:sz="0" w:space="0" w:color="auto"/>
        <w:left w:val="none" w:sz="0" w:space="0" w:color="auto"/>
        <w:bottom w:val="none" w:sz="0" w:space="0" w:color="auto"/>
        <w:right w:val="none" w:sz="0" w:space="0" w:color="auto"/>
      </w:divBdr>
    </w:div>
    <w:div w:id="251738998">
      <w:bodyDiv w:val="1"/>
      <w:marLeft w:val="0"/>
      <w:marRight w:val="0"/>
      <w:marTop w:val="0"/>
      <w:marBottom w:val="0"/>
      <w:divBdr>
        <w:top w:val="none" w:sz="0" w:space="0" w:color="auto"/>
        <w:left w:val="none" w:sz="0" w:space="0" w:color="auto"/>
        <w:bottom w:val="none" w:sz="0" w:space="0" w:color="auto"/>
        <w:right w:val="none" w:sz="0" w:space="0" w:color="auto"/>
      </w:divBdr>
      <w:divsChild>
        <w:div w:id="1476215770">
          <w:marLeft w:val="0"/>
          <w:marRight w:val="0"/>
          <w:marTop w:val="0"/>
          <w:marBottom w:val="0"/>
          <w:divBdr>
            <w:top w:val="none" w:sz="0" w:space="0" w:color="auto"/>
            <w:left w:val="none" w:sz="0" w:space="0" w:color="auto"/>
            <w:bottom w:val="none" w:sz="0" w:space="0" w:color="auto"/>
            <w:right w:val="none" w:sz="0" w:space="0" w:color="auto"/>
          </w:divBdr>
          <w:divsChild>
            <w:div w:id="504512305">
              <w:marLeft w:val="0"/>
              <w:marRight w:val="0"/>
              <w:marTop w:val="0"/>
              <w:marBottom w:val="0"/>
              <w:divBdr>
                <w:top w:val="none" w:sz="0" w:space="0" w:color="auto"/>
                <w:left w:val="none" w:sz="0" w:space="0" w:color="auto"/>
                <w:bottom w:val="none" w:sz="0" w:space="0" w:color="auto"/>
                <w:right w:val="none" w:sz="0" w:space="0" w:color="auto"/>
              </w:divBdr>
              <w:divsChild>
                <w:div w:id="1083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4537">
      <w:bodyDiv w:val="1"/>
      <w:marLeft w:val="0"/>
      <w:marRight w:val="0"/>
      <w:marTop w:val="0"/>
      <w:marBottom w:val="0"/>
      <w:divBdr>
        <w:top w:val="none" w:sz="0" w:space="0" w:color="auto"/>
        <w:left w:val="none" w:sz="0" w:space="0" w:color="auto"/>
        <w:bottom w:val="none" w:sz="0" w:space="0" w:color="auto"/>
        <w:right w:val="none" w:sz="0" w:space="0" w:color="auto"/>
      </w:divBdr>
    </w:div>
    <w:div w:id="897592685">
      <w:bodyDiv w:val="1"/>
      <w:marLeft w:val="0"/>
      <w:marRight w:val="0"/>
      <w:marTop w:val="0"/>
      <w:marBottom w:val="0"/>
      <w:divBdr>
        <w:top w:val="none" w:sz="0" w:space="0" w:color="auto"/>
        <w:left w:val="none" w:sz="0" w:space="0" w:color="auto"/>
        <w:bottom w:val="none" w:sz="0" w:space="0" w:color="auto"/>
        <w:right w:val="none" w:sz="0" w:space="0" w:color="auto"/>
      </w:divBdr>
    </w:div>
    <w:div w:id="1022363491">
      <w:bodyDiv w:val="1"/>
      <w:marLeft w:val="0"/>
      <w:marRight w:val="0"/>
      <w:marTop w:val="0"/>
      <w:marBottom w:val="0"/>
      <w:divBdr>
        <w:top w:val="none" w:sz="0" w:space="0" w:color="auto"/>
        <w:left w:val="none" w:sz="0" w:space="0" w:color="auto"/>
        <w:bottom w:val="none" w:sz="0" w:space="0" w:color="auto"/>
        <w:right w:val="none" w:sz="0" w:space="0" w:color="auto"/>
      </w:divBdr>
    </w:div>
    <w:div w:id="1026834464">
      <w:bodyDiv w:val="1"/>
      <w:marLeft w:val="0"/>
      <w:marRight w:val="0"/>
      <w:marTop w:val="0"/>
      <w:marBottom w:val="0"/>
      <w:divBdr>
        <w:top w:val="none" w:sz="0" w:space="0" w:color="auto"/>
        <w:left w:val="none" w:sz="0" w:space="0" w:color="auto"/>
        <w:bottom w:val="none" w:sz="0" w:space="0" w:color="auto"/>
        <w:right w:val="none" w:sz="0" w:space="0" w:color="auto"/>
      </w:divBdr>
      <w:divsChild>
        <w:div w:id="461925555">
          <w:marLeft w:val="0"/>
          <w:marRight w:val="0"/>
          <w:marTop w:val="0"/>
          <w:marBottom w:val="0"/>
          <w:divBdr>
            <w:top w:val="none" w:sz="0" w:space="0" w:color="auto"/>
            <w:left w:val="none" w:sz="0" w:space="0" w:color="auto"/>
            <w:bottom w:val="none" w:sz="0" w:space="0" w:color="auto"/>
            <w:right w:val="none" w:sz="0" w:space="0" w:color="auto"/>
          </w:divBdr>
          <w:divsChild>
            <w:div w:id="1506169158">
              <w:marLeft w:val="0"/>
              <w:marRight w:val="0"/>
              <w:marTop w:val="0"/>
              <w:marBottom w:val="0"/>
              <w:divBdr>
                <w:top w:val="none" w:sz="0" w:space="0" w:color="auto"/>
                <w:left w:val="none" w:sz="0" w:space="0" w:color="auto"/>
                <w:bottom w:val="none" w:sz="0" w:space="0" w:color="auto"/>
                <w:right w:val="none" w:sz="0" w:space="0" w:color="auto"/>
              </w:divBdr>
              <w:divsChild>
                <w:div w:id="5134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671">
      <w:bodyDiv w:val="1"/>
      <w:marLeft w:val="0"/>
      <w:marRight w:val="0"/>
      <w:marTop w:val="0"/>
      <w:marBottom w:val="0"/>
      <w:divBdr>
        <w:top w:val="none" w:sz="0" w:space="0" w:color="auto"/>
        <w:left w:val="none" w:sz="0" w:space="0" w:color="auto"/>
        <w:bottom w:val="none" w:sz="0" w:space="0" w:color="auto"/>
        <w:right w:val="none" w:sz="0" w:space="0" w:color="auto"/>
      </w:divBdr>
      <w:divsChild>
        <w:div w:id="569119043">
          <w:marLeft w:val="0"/>
          <w:marRight w:val="0"/>
          <w:marTop w:val="0"/>
          <w:marBottom w:val="0"/>
          <w:divBdr>
            <w:top w:val="none" w:sz="0" w:space="0" w:color="auto"/>
            <w:left w:val="none" w:sz="0" w:space="0" w:color="auto"/>
            <w:bottom w:val="none" w:sz="0" w:space="0" w:color="auto"/>
            <w:right w:val="none" w:sz="0" w:space="0" w:color="auto"/>
          </w:divBdr>
          <w:divsChild>
            <w:div w:id="346373028">
              <w:marLeft w:val="0"/>
              <w:marRight w:val="0"/>
              <w:marTop w:val="0"/>
              <w:marBottom w:val="0"/>
              <w:divBdr>
                <w:top w:val="none" w:sz="0" w:space="0" w:color="auto"/>
                <w:left w:val="none" w:sz="0" w:space="0" w:color="auto"/>
                <w:bottom w:val="none" w:sz="0" w:space="0" w:color="auto"/>
                <w:right w:val="none" w:sz="0" w:space="0" w:color="auto"/>
              </w:divBdr>
              <w:divsChild>
                <w:div w:id="5453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335">
      <w:bodyDiv w:val="1"/>
      <w:marLeft w:val="0"/>
      <w:marRight w:val="0"/>
      <w:marTop w:val="0"/>
      <w:marBottom w:val="0"/>
      <w:divBdr>
        <w:top w:val="none" w:sz="0" w:space="0" w:color="auto"/>
        <w:left w:val="none" w:sz="0" w:space="0" w:color="auto"/>
        <w:bottom w:val="none" w:sz="0" w:space="0" w:color="auto"/>
        <w:right w:val="none" w:sz="0" w:space="0" w:color="auto"/>
      </w:divBdr>
    </w:div>
    <w:div w:id="1431271594">
      <w:bodyDiv w:val="1"/>
      <w:marLeft w:val="0"/>
      <w:marRight w:val="0"/>
      <w:marTop w:val="0"/>
      <w:marBottom w:val="0"/>
      <w:divBdr>
        <w:top w:val="none" w:sz="0" w:space="0" w:color="auto"/>
        <w:left w:val="none" w:sz="0" w:space="0" w:color="auto"/>
        <w:bottom w:val="none" w:sz="0" w:space="0" w:color="auto"/>
        <w:right w:val="none" w:sz="0" w:space="0" w:color="auto"/>
      </w:divBdr>
      <w:divsChild>
        <w:div w:id="529270900">
          <w:marLeft w:val="0"/>
          <w:marRight w:val="0"/>
          <w:marTop w:val="0"/>
          <w:marBottom w:val="0"/>
          <w:divBdr>
            <w:top w:val="none" w:sz="0" w:space="0" w:color="auto"/>
            <w:left w:val="none" w:sz="0" w:space="0" w:color="auto"/>
            <w:bottom w:val="none" w:sz="0" w:space="0" w:color="auto"/>
            <w:right w:val="none" w:sz="0" w:space="0" w:color="auto"/>
          </w:divBdr>
          <w:divsChild>
            <w:div w:id="730233298">
              <w:marLeft w:val="0"/>
              <w:marRight w:val="0"/>
              <w:marTop w:val="0"/>
              <w:marBottom w:val="0"/>
              <w:divBdr>
                <w:top w:val="none" w:sz="0" w:space="0" w:color="auto"/>
                <w:left w:val="none" w:sz="0" w:space="0" w:color="auto"/>
                <w:bottom w:val="none" w:sz="0" w:space="0" w:color="auto"/>
                <w:right w:val="none" w:sz="0" w:space="0" w:color="auto"/>
              </w:divBdr>
              <w:divsChild>
                <w:div w:id="13301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32">
      <w:bodyDiv w:val="1"/>
      <w:marLeft w:val="0"/>
      <w:marRight w:val="0"/>
      <w:marTop w:val="0"/>
      <w:marBottom w:val="0"/>
      <w:divBdr>
        <w:top w:val="none" w:sz="0" w:space="0" w:color="auto"/>
        <w:left w:val="none" w:sz="0" w:space="0" w:color="auto"/>
        <w:bottom w:val="none" w:sz="0" w:space="0" w:color="auto"/>
        <w:right w:val="none" w:sz="0" w:space="0" w:color="auto"/>
      </w:divBdr>
    </w:div>
    <w:div w:id="1594167995">
      <w:bodyDiv w:val="1"/>
      <w:marLeft w:val="0"/>
      <w:marRight w:val="0"/>
      <w:marTop w:val="0"/>
      <w:marBottom w:val="0"/>
      <w:divBdr>
        <w:top w:val="none" w:sz="0" w:space="0" w:color="auto"/>
        <w:left w:val="none" w:sz="0" w:space="0" w:color="auto"/>
        <w:bottom w:val="none" w:sz="0" w:space="0" w:color="auto"/>
        <w:right w:val="none" w:sz="0" w:space="0" w:color="auto"/>
      </w:divBdr>
    </w:div>
    <w:div w:id="1633633202">
      <w:bodyDiv w:val="1"/>
      <w:marLeft w:val="0"/>
      <w:marRight w:val="0"/>
      <w:marTop w:val="0"/>
      <w:marBottom w:val="0"/>
      <w:divBdr>
        <w:top w:val="none" w:sz="0" w:space="0" w:color="auto"/>
        <w:left w:val="none" w:sz="0" w:space="0" w:color="auto"/>
        <w:bottom w:val="none" w:sz="0" w:space="0" w:color="auto"/>
        <w:right w:val="none" w:sz="0" w:space="0" w:color="auto"/>
      </w:divBdr>
    </w:div>
    <w:div w:id="1796754232">
      <w:bodyDiv w:val="1"/>
      <w:marLeft w:val="0"/>
      <w:marRight w:val="0"/>
      <w:marTop w:val="0"/>
      <w:marBottom w:val="0"/>
      <w:divBdr>
        <w:top w:val="none" w:sz="0" w:space="0" w:color="auto"/>
        <w:left w:val="none" w:sz="0" w:space="0" w:color="auto"/>
        <w:bottom w:val="none" w:sz="0" w:space="0" w:color="auto"/>
        <w:right w:val="none" w:sz="0" w:space="0" w:color="auto"/>
      </w:divBdr>
    </w:div>
    <w:div w:id="18273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ueensford.edu.au" TargetMode="External"/><Relationship Id="rId18" Type="http://schemas.openxmlformats.org/officeDocument/2006/relationships/hyperlink" Target="https://training.gov.au/Account/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qa.gov.au/sites/default/files/2021-06/General_direction_-_Learner_Transition_0.pdf" TargetMode="External"/><Relationship Id="rId7" Type="http://schemas.openxmlformats.org/officeDocument/2006/relationships/settings" Target="settings.xml"/><Relationship Id="rId12" Type="http://schemas.openxmlformats.org/officeDocument/2006/relationships/hyperlink" Target="mailto:info@queensford.edu.au" TargetMode="External"/><Relationship Id="rId17" Type="http://schemas.openxmlformats.org/officeDocument/2006/relationships/hyperlink" Target="http://www.queensford.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s@queensford.edu.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queensford.edu.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sqa.gov.au/rto/change-scope-registration/when-training-products-change/how-tran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ueensford.edu.au" TargetMode="External"/><Relationship Id="rId22" Type="http://schemas.openxmlformats.org/officeDocument/2006/relationships/hyperlink" Target="https://www.asqa.gov.au/rto/change-scope/transition-i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8d9412-3c64-4b1f-8b17-e0ae3e40b145">
      <UserInfo>
        <DisplayName>Bikash Bhandari</DisplayName>
        <AccountId>30</AccountId>
        <AccountType/>
      </UserInfo>
      <UserInfo>
        <DisplayName>Bivechana Pradhan</DisplayName>
        <AccountId>53</AccountId>
        <AccountType/>
      </UserInfo>
      <UserInfo>
        <DisplayName>Kishor Adhikari</DisplayName>
        <AccountId>68</AccountId>
        <AccountType/>
      </UserInfo>
      <UserInfo>
        <DisplayName>Loraine D Silva</DisplayName>
        <AccountId>49</AccountId>
        <AccountType/>
      </UserInfo>
      <UserInfo>
        <DisplayName>Merry Ramos</DisplayName>
        <AccountId>81</AccountId>
        <AccountType/>
      </UserInfo>
      <UserInfo>
        <DisplayName>Muhammad Nasir Sattar</DisplayName>
        <AccountId>54</AccountId>
        <AccountType/>
      </UserInfo>
      <UserInfo>
        <DisplayName>Nathalie Lee</DisplayName>
        <AccountId>39</AccountId>
        <AccountType/>
      </UserInfo>
      <UserInfo>
        <DisplayName>Rupesh Pathak</DisplayName>
        <AccountId>50</AccountId>
        <AccountType/>
      </UserInfo>
      <UserInfo>
        <DisplayName>Sharon Galloway</DisplayName>
        <AccountId>32</AccountId>
        <AccountType/>
      </UserInfo>
      <UserInfo>
        <DisplayName>Bibek Bastola</DisplayName>
        <AccountId>84</AccountId>
        <AccountType/>
      </UserInfo>
      <UserInfo>
        <DisplayName>Queensford Human Resources</DisplayName>
        <AccountId>31</AccountId>
        <AccountType/>
      </UserInfo>
      <UserInfo>
        <DisplayName>Bennie Bell</DisplayName>
        <AccountId>138</AccountId>
        <AccountType/>
      </UserInfo>
    </SharedWithUsers>
    <NationalCodes xmlns="c5f2b0f9-63fb-4011-96d2-b5a36930a82b" xsi:nil="true"/>
    <ApprovedBy xmlns="c5f2b0f9-63fb-4011-96d2-b5a36930a82b">
      <UserInfo>
        <DisplayName>Bikash Bhandari</DisplayName>
        <AccountId>30</AccountId>
        <AccountType/>
      </UserInfo>
    </ApprovedBy>
    <IsReviewed xmlns="c5f2b0f9-63fb-4011-96d2-b5a36930a82b">false</IsReviewed>
    <ToBeApproveDate xmlns="c5f2b0f9-63fb-4011-96d2-b5a36930a82b">2022-06-11T01:25:02+00:00</ToBeApproveDate>
    <Course xmlns="c5f2b0f9-63fb-4011-96d2-b5a36930a82b" xsi:nil="true"/>
    <ClauseText xmlns="c5f2b0f9-63fb-4011-96d2-b5a36930a82b">1.26,1.27</ClauseText>
    <ElicosStandardsText xmlns="c5f2b0f9-63fb-4011-96d2-b5a36930a82b" xsi:nil="true"/>
    <NextRevisionHints xmlns="c5f2b0f9-63fb-4011-96d2-b5a36930a82b" xsi:nil="true"/>
    <StudentType xmlns="c5f2b0f9-63fb-4011-96d2-b5a36930a82b">
      <Value>Domestic</Value>
      <Value>International</Value>
    </StudentType>
    <ReviewFrequency xmlns="c5f2b0f9-63fb-4011-96d2-b5a36930a82b">Yearly</ReviewFrequency>
    <UniqueID0 xmlns="c5f2b0f9-63fb-4011-96d2-b5a36930a82b">TAAPOL499</UniqueID0>
    <DocVersion xmlns="c5f2b0f9-63fb-4011-96d2-b5a36930a82b">1</DocVersion>
    <SearchTags xmlns="c5f2b0f9-63fb-4011-96d2-b5a36930a82b">Transition Policy and Procedure,Training Package Transition Policy and Procedure</SearchTags>
    <ReviewedDate xmlns="c5f2b0f9-63fb-4011-96d2-b5a36930a82b">2022-06-10T00:44:31+00:00</ReviewedDate>
    <ElicosStandards xmlns="c5f2b0f9-63fb-4011-96d2-b5a36930a82b" xsi:nil="true"/>
    <ToBePublishedDate xmlns="c5f2b0f9-63fb-4011-96d2-b5a36930a82b">2022-06-10T00:45:29+00:00</ToBePublishedDate>
    <Category xmlns="c5f2b0f9-63fb-4011-96d2-b5a36930a82b">11</Category>
    <NextReviewDate xmlns="c5f2b0f9-63fb-4011-96d2-b5a36930a82b">2023-06-10T00:45:29+00:00</NextReviewDate>
    <Comment xmlns="c5f2b0f9-63fb-4011-96d2-b5a36930a82b" xsi:nil="true"/>
    <Unit xmlns="c5f2b0f9-63fb-4011-96d2-b5a36930a82b" xsi:nil="true"/>
    <Department xmlns="c5f2b0f9-63fb-4011-96d2-b5a36930a82b">40</Department>
    <ReviewedBy xmlns="c5f2b0f9-63fb-4011-96d2-b5a36930a82b">
      <UserInfo>
        <DisplayName>Bikash Bhandari</DisplayName>
        <AccountId>30</AccountId>
        <AccountType/>
      </UserInfo>
    </ReviewedBy>
    <IsApproved xmlns="c5f2b0f9-63fb-4011-96d2-b5a36930a82b">false</IsApproved>
    <ApprovedDate xmlns="c5f2b0f9-63fb-4011-96d2-b5a36930a82b">2022-06-10T00:45:29+00:00</ApprovedDate>
    <SubDepartment xmlns="c5f2b0f9-63fb-4011-96d2-b5a36930a82b" xsi:nil="true"/>
    <BriefDescription xmlns="c5f2b0f9-63fb-4011-96d2-b5a36930a82b">Outlines the policy for managing changes to Qualifications or units of competency </BriefDescription>
    <SubmittedBy xmlns="c5f2b0f9-63fb-4011-96d2-b5a36930a82b">
      <UserInfo>
        <DisplayName>Loraine D Silva</DisplayName>
        <AccountId>49</AccountId>
        <AccountType/>
      </UserInfo>
    </SubmittedBy>
    <Clause xmlns="c5f2b0f9-63fb-4011-96d2-b5a36930a82b">75,76</Clause>
    <NationalCodesText xmlns="c5f2b0f9-63fb-4011-96d2-b5a36930a82b" xsi:nil="true"/>
    <Status xmlns="c5f2b0f9-63fb-4011-96d2-b5a36930a82b">Approved</Status>
    <ToBeReviewDate xmlns="c5f2b0f9-63fb-4011-96d2-b5a36930a82b">2022-06-10T01:25:02+00:00</ToBeReviewDate>
    <State xmlns="c5f2b0f9-63fb-4011-96d2-b5a36930a82b">General</State>
    <ViewPermission xmlns="c5f2b0f9-63fb-4011-96d2-b5a36930a82b">
      <UserInfo>
        <DisplayName/>
        <AccountId xsi:nil="true"/>
        <AccountType/>
      </UserInfo>
    </ViewPermission>
    <Chapter xmlns="c5f2b0f9-63fb-4011-96d2-b5a36930a82b" xsi:nil="true"/>
    <EditPermission xmlns="c5f2b0f9-63fb-4011-96d2-b5a36930a82b">
      <UserInfo>
        <DisplayName/>
        <AccountId xsi:nil="true"/>
        <AccountType/>
      </UserInfo>
    </EditPermission>
    <SharedBy xmlns="c5f2b0f9-63fb-4011-96d2-b5a36930a82b">
      <UserInfo>
        <DisplayName/>
        <AccountId xsi:nil="true"/>
        <AccountType/>
      </UserInfo>
    </Shar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203A44B2742342AF283D60288A8FFF" ma:contentTypeVersion="53" ma:contentTypeDescription="Create a new document." ma:contentTypeScope="" ma:versionID="5418540a6a1d337be808f8b06b3ef2b5">
  <xsd:schema xmlns:xsd="http://www.w3.org/2001/XMLSchema" xmlns:xs="http://www.w3.org/2001/XMLSchema" xmlns:p="http://schemas.microsoft.com/office/2006/metadata/properties" xmlns:ns2="c5f2b0f9-63fb-4011-96d2-b5a36930a82b" xmlns:ns3="d88d9412-3c64-4b1f-8b17-e0ae3e40b145" targetNamespace="http://schemas.microsoft.com/office/2006/metadata/properties" ma:root="true" ma:fieldsID="a9877da03ff23e9412f0786ec9d7cf64" ns2:_="" ns3:_="">
    <xsd:import namespace="c5f2b0f9-63fb-4011-96d2-b5a36930a82b"/>
    <xsd:import namespace="d88d9412-3c64-4b1f-8b17-e0ae3e40b145"/>
    <xsd:element name="properties">
      <xsd:complexType>
        <xsd:sequence>
          <xsd:element name="documentManagement">
            <xsd:complexType>
              <xsd:all>
                <xsd:element ref="ns2:DocVersion" minOccurs="0"/>
                <xsd:element ref="ns2:ReviewedBy" minOccurs="0"/>
                <xsd:element ref="ns2:ReviewedDate" minOccurs="0"/>
                <xsd:element ref="ns2:ApprovedBy" minOccurs="0"/>
                <xsd:element ref="ns2:ApprovedDate" minOccurs="0"/>
                <xsd:element ref="ns2:SearchTags" minOccurs="0"/>
                <xsd:element ref="ns2:Department" minOccurs="0"/>
                <xsd:element ref="ns2:MediaServiceMetadata" minOccurs="0"/>
                <xsd:element ref="ns2:MediaServiceFastMetadata" minOccurs="0"/>
                <xsd:element ref="ns2:MediaServiceAutoKeyPoints" minOccurs="0"/>
                <xsd:element ref="ns2:MediaServiceKeyPoints" minOccurs="0"/>
                <xsd:element ref="ns2:NextReviewDate" minOccurs="0"/>
                <xsd:element ref="ns2:Category" minOccurs="0"/>
                <xsd:element ref="ns2:ReviewFrequency" minOccurs="0"/>
                <xsd:element ref="ns2:ToBePublishedDate" minOccurs="0"/>
                <xsd:element ref="ns2:Comment" minOccurs="0"/>
                <xsd:element ref="ns2:Course" minOccurs="0"/>
                <xsd:element ref="ns2:Unit" minOccurs="0"/>
                <xsd:element ref="ns2:UniqueID0" minOccurs="0"/>
                <xsd:element ref="ns2:BriefDescription" minOccurs="0"/>
                <xsd:element ref="ns2:NextRevisionHints" minOccurs="0"/>
                <xsd:element ref="ns2:State" minOccurs="0"/>
                <xsd:element ref="ns2:Chapter" minOccurs="0"/>
                <xsd:element ref="ns2:MediaServiceAutoTags" minOccurs="0"/>
                <xsd:element ref="ns2:MediaServiceOCR" minOccurs="0"/>
                <xsd:element ref="ns2:MediaServiceGenerationTime" minOccurs="0"/>
                <xsd:element ref="ns2:MediaServiceEventHashCode" minOccurs="0"/>
                <xsd:element ref="ns2:SubDepartment" minOccurs="0"/>
                <xsd:element ref="ns2:Status" minOccurs="0"/>
                <xsd:element ref="ns2:IsApproved" minOccurs="0"/>
                <xsd:element ref="ns2:IsReviewed" minOccurs="0"/>
                <xsd:element ref="ns2:ToBeApproveDate" minOccurs="0"/>
                <xsd:element ref="ns2:ToBeReviewDate" minOccurs="0"/>
                <xsd:element ref="ns3:SharedWithUsers" minOccurs="0"/>
                <xsd:element ref="ns3:SharedWithDetails" minOccurs="0"/>
                <xsd:element ref="ns2:SubmittedBy" minOccurs="0"/>
                <xsd:element ref="ns2:EditPermission" minOccurs="0"/>
                <xsd:element ref="ns2:SharedBy" minOccurs="0"/>
                <xsd:element ref="ns2:ViewPermission" minOccurs="0"/>
                <xsd:element ref="ns2:ElicosStandards" minOccurs="0"/>
                <xsd:element ref="ns2:NationalCodes" minOccurs="0"/>
                <xsd:element ref="ns2:Clause" minOccurs="0"/>
                <xsd:element ref="ns2:ClauseText" minOccurs="0"/>
                <xsd:element ref="ns2:NationalCodesText" minOccurs="0"/>
                <xsd:element ref="ns2:ElicosStandardsText" minOccurs="0"/>
                <xsd:element ref="ns2:Stud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b0f9-63fb-4011-96d2-b5a36930a82b" elementFormDefault="qualified">
    <xsd:import namespace="http://schemas.microsoft.com/office/2006/documentManagement/types"/>
    <xsd:import namespace="http://schemas.microsoft.com/office/infopath/2007/PartnerControls"/>
    <xsd:element name="DocVersion" ma:index="4" nillable="true" ma:displayName="DocVersion" ma:internalName="DocVersion" ma:readOnly="false" ma:percentage="FALSE">
      <xsd:simpleType>
        <xsd:restriction base="dms:Number"/>
      </xsd:simpleType>
    </xsd:element>
    <xsd:element name="ReviewedBy" ma:index="5" nillable="true" ma:displayName="Reviewed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Date" ma:index="6" nillable="true" ma:displayName="ReviewedDate" ma:format="DateOnly" ma:internalName="ReviewedDate" ma:readOnly="false">
      <xsd:simpleType>
        <xsd:restriction base="dms:DateTime"/>
      </xsd:simpleType>
    </xsd:element>
    <xsd:element name="ApprovedBy" ma:index="7" nillable="true" ma:displayName="Approved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8" nillable="true" ma:displayName="ApprovedDate" ma:format="DateOnly" ma:internalName="ApprovedDate" ma:readOnly="false">
      <xsd:simpleType>
        <xsd:restriction base="dms:DateTime"/>
      </xsd:simpleType>
    </xsd:element>
    <xsd:element name="SearchTags" ma:index="9" nillable="true" ma:displayName="SearchTags" ma:internalName="SearchTags" ma:readOnly="false">
      <xsd:simpleType>
        <xsd:restriction base="dms:Text">
          <xsd:maxLength value="255"/>
        </xsd:restriction>
      </xsd:simpleType>
    </xsd:element>
    <xsd:element name="Department" ma:index="10" nillable="true" ma:displayName="Department" ma:list="{1ff9c1d1-e5c8-4534-bf13-1a7b5f589df7}" ma:internalName="Department"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extReviewDate" ma:index="15" nillable="true" ma:displayName="NextReviewDate" ma:format="DateOnly" ma:internalName="NextReviewDate" ma:readOnly="false">
      <xsd:simpleType>
        <xsd:restriction base="dms:DateTime"/>
      </xsd:simpleType>
    </xsd:element>
    <xsd:element name="Category" ma:index="16" nillable="true" ma:displayName="Category" ma:list="{b032661d-c0cb-4ea1-9103-fc768d9600b1}" ma:internalName="Category" ma:readOnly="false" ma:showField="Title">
      <xsd:simpleType>
        <xsd:restriction base="dms:Lookup"/>
      </xsd:simpleType>
    </xsd:element>
    <xsd:element name="ReviewFrequency" ma:index="17" nillable="true" ma:displayName="ReviewFrequency" ma:format="Dropdown" ma:internalName="ReviewFrequency" ma:readOnly="false">
      <xsd:simpleType>
        <xsd:restriction base="dms:Choice">
          <xsd:enumeration value="Fortnightly"/>
          <xsd:enumeration value="Monthly"/>
          <xsd:enumeration value="Quarterly"/>
          <xsd:enumeration value="Half Yearly"/>
          <xsd:enumeration value="Yearly"/>
          <xsd:enumeration value="Custom Date"/>
          <xsd:enumeration value="No Revision Required"/>
        </xsd:restriction>
      </xsd:simpleType>
    </xsd:element>
    <xsd:element name="ToBePublishedDate" ma:index="18" nillable="true" ma:displayName="ToBePublishedDate" ma:format="DateOnly" ma:internalName="ToBePublishedDate" ma:readOnly="false">
      <xsd:simpleType>
        <xsd:restriction base="dms:DateTime"/>
      </xsd:simpleType>
    </xsd:element>
    <xsd:element name="Comment" ma:index="19" nillable="true" ma:displayName="Comment" ma:internalName="Comment" ma:readOnly="false">
      <xsd:simpleType>
        <xsd:restriction base="dms:Text">
          <xsd:maxLength value="255"/>
        </xsd:restriction>
      </xsd:simpleType>
    </xsd:element>
    <xsd:element name="Course" ma:index="20" nillable="true" ma:displayName="Course" ma:list="{32068ebc-112b-45e9-8f5a-324074c17087}" ma:internalName="Course" ma:readOnly="false" ma:showField="Title">
      <xsd:simpleType>
        <xsd:restriction base="dms:Lookup"/>
      </xsd:simpleType>
    </xsd:element>
    <xsd:element name="Unit" ma:index="21" nillable="true" ma:displayName="Unit" ma:list="{102482eb-6fba-40bf-ae70-88b4c681d402}" ma:internalName="Unit" ma:readOnly="false" ma:showField="Title">
      <xsd:simpleType>
        <xsd:restriction base="dms:Lookup"/>
      </xsd:simpleType>
    </xsd:element>
    <xsd:element name="UniqueID0" ma:index="22" nillable="true" ma:displayName="UniqueID" ma:internalName="UniqueID0" ma:readOnly="false">
      <xsd:simpleType>
        <xsd:restriction base="dms:Text">
          <xsd:maxLength value="255"/>
        </xsd:restriction>
      </xsd:simpleType>
    </xsd:element>
    <xsd:element name="BriefDescription" ma:index="23" nillable="true" ma:displayName="BriefDescription" ma:internalName="BriefDescription" ma:readOnly="false">
      <xsd:simpleType>
        <xsd:restriction base="dms:Note">
          <xsd:maxLength value="255"/>
        </xsd:restriction>
      </xsd:simpleType>
    </xsd:element>
    <xsd:element name="NextRevisionHints" ma:index="24" nillable="true" ma:displayName="NextRevisionHints" ma:internalName="NextRevisionHints" ma:readOnly="false">
      <xsd:simpleType>
        <xsd:restriction base="dms:Note">
          <xsd:maxLength value="255"/>
        </xsd:restriction>
      </xsd:simpleType>
    </xsd:element>
    <xsd:element name="State" ma:index="25" nillable="true" ma:displayName="State" ma:format="Dropdown" ma:internalName="State" ma:readOnly="false">
      <xsd:simpleType>
        <xsd:restriction base="dms:Choice">
          <xsd:enumeration value="General"/>
          <xsd:enumeration value="New South Wales"/>
          <xsd:enumeration value="Queens Land"/>
          <xsd:enumeration value="South Australia"/>
          <xsd:enumeration value="Tasmania"/>
          <xsd:enumeration value="Victoria"/>
          <xsd:enumeration value="Western Australia"/>
          <xsd:enumeration value="Australian Capital Territory"/>
          <xsd:enumeration value="Northern Territory"/>
        </xsd:restriction>
      </xsd:simpleType>
    </xsd:element>
    <xsd:element name="Chapter" ma:index="26" nillable="true" ma:displayName="Chapter" ma:list="{dfa3a2b5-87b8-4a03-9b38-515e94b5a0ec}" ma:internalName="Chapter" ma:readOnly="false" ma:showField="Title">
      <xsd:simpleType>
        <xsd:restriction base="dms:Lookup"/>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SubDepartment" ma:index="35" nillable="true" ma:displayName="SubDepartment" ma:list="{79e8075f-10db-4883-ba8a-1e0aac9a4e53}" ma:internalName="SubDepartment" ma:showField="Title">
      <xsd:simpleType>
        <xsd:restriction base="dms:Lookup"/>
      </xsd:simpleType>
    </xsd:element>
    <xsd:element name="Status" ma:index="36" nillable="true" ma:displayName="Status" ma:format="Dropdown" ma:internalName="Status">
      <xsd:simpleType>
        <xsd:restriction base="dms:Choice">
          <xsd:enumeration value="Draft"/>
          <xsd:enumeration value="Submitted"/>
          <xsd:enumeration value="Change Request"/>
          <xsd:enumeration value="Reviewed"/>
          <xsd:enumeration value="Approved"/>
        </xsd:restriction>
      </xsd:simpleType>
    </xsd:element>
    <xsd:element name="IsApproved" ma:index="37" nillable="true" ma:displayName="IsApproved" ma:default="0" ma:internalName="IsApproved">
      <xsd:simpleType>
        <xsd:restriction base="dms:Boolean"/>
      </xsd:simpleType>
    </xsd:element>
    <xsd:element name="IsReviewed" ma:index="38" nillable="true" ma:displayName="IsReviewed" ma:default="0" ma:internalName="IsReviewed">
      <xsd:simpleType>
        <xsd:restriction base="dms:Boolean"/>
      </xsd:simpleType>
    </xsd:element>
    <xsd:element name="ToBeApproveDate" ma:index="39" nillable="true" ma:displayName="ToBeApproveDate" ma:format="DateOnly" ma:internalName="ToBeApproveDate">
      <xsd:simpleType>
        <xsd:restriction base="dms:DateTime"/>
      </xsd:simpleType>
    </xsd:element>
    <xsd:element name="ToBeReviewDate" ma:index="40" nillable="true" ma:displayName="ToBeReviewDate" ma:format="DateOnly" ma:internalName="ToBeReviewDate">
      <xsd:simpleType>
        <xsd:restriction base="dms:DateTime"/>
      </xsd:simpleType>
    </xsd:element>
    <xsd:element name="SubmittedBy" ma:index="43"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Permission" ma:index="44" nillable="true" ma:displayName="EditPermission" ma:list="UserInfo" ma:SharePointGroup="0" ma:internalName="Edit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By" ma:index="45" nillable="true" ma:displayName="SharedBy" ma:list="UserInfo" ma:SharePointGroup="0" ma:internalName="Shar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ewPermission" ma:index="46" nillable="true" ma:displayName="ViewPermission" ma:list="UserInfo" ma:SharePointGroup="0" ma:internalName="View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icosStandards" ma:index="47" nillable="true" ma:displayName="ElicosStandardIds" ma:internalName="ElicosStandards">
      <xsd:simpleType>
        <xsd:restriction base="dms:Text">
          <xsd:maxLength value="255"/>
        </xsd:restriction>
      </xsd:simpleType>
    </xsd:element>
    <xsd:element name="NationalCodes" ma:index="48" nillable="true" ma:displayName="NationalCodeIds" ma:internalName="NationalCodes">
      <xsd:simpleType>
        <xsd:restriction base="dms:Text">
          <xsd:maxLength value="255"/>
        </xsd:restriction>
      </xsd:simpleType>
    </xsd:element>
    <xsd:element name="Clause" ma:index="49" nillable="true" ma:displayName="ClauseIds" ma:internalName="Clause">
      <xsd:simpleType>
        <xsd:restriction base="dms:Text">
          <xsd:maxLength value="255"/>
        </xsd:restriction>
      </xsd:simpleType>
    </xsd:element>
    <xsd:element name="ClauseText" ma:index="50" nillable="true" ma:displayName="ClauseText" ma:internalName="ClauseText">
      <xsd:simpleType>
        <xsd:restriction base="dms:Text">
          <xsd:maxLength value="255"/>
        </xsd:restriction>
      </xsd:simpleType>
    </xsd:element>
    <xsd:element name="NationalCodesText" ma:index="51" nillable="true" ma:displayName="NationalCodesText" ma:internalName="NationalCodesText">
      <xsd:simpleType>
        <xsd:restriction base="dms:Text">
          <xsd:maxLength value="255"/>
        </xsd:restriction>
      </xsd:simpleType>
    </xsd:element>
    <xsd:element name="ElicosStandardsText" ma:index="52" nillable="true" ma:displayName="ElicosStandardsText" ma:internalName="ElicosStandardsText">
      <xsd:simpleType>
        <xsd:restriction base="dms:Text">
          <xsd:maxLength value="255"/>
        </xsd:restriction>
      </xsd:simpleType>
    </xsd:element>
    <xsd:element name="StudentType" ma:index="53" nillable="true" ma:displayName="StudentType" ma:internalName="StudentType">
      <xsd:complexType>
        <xsd:complexContent>
          <xsd:extension base="dms:MultiChoice">
            <xsd:sequence>
              <xsd:element name="Value" maxOccurs="unbounded" minOccurs="0" nillable="true">
                <xsd:simpleType>
                  <xsd:restriction base="dms:Choice">
                    <xsd:enumeration value="Domestic"/>
                    <xsd:enumeration value="International"/>
                    <xsd:enumeration value="Staffs"/>
                    <xsd:enumeration value="Trainers"/>
                    <xsd:enumeration value="Agents"/>
                    <xsd:enumeration value="Regulators"/>
                    <xsd:enumeration value="Management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d9412-3c64-4b1f-8b17-e0ae3e40b145"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9FB49-3902-42FB-B52F-D0D543AADB3C}">
  <ds:schemaRefs>
    <ds:schemaRef ds:uri="http://schemas.microsoft.com/office/2006/metadata/properties"/>
    <ds:schemaRef ds:uri="http://schemas.microsoft.com/office/infopath/2007/PartnerControls"/>
    <ds:schemaRef ds:uri="d88d9412-3c64-4b1f-8b17-e0ae3e40b145"/>
    <ds:schemaRef ds:uri="c5f2b0f9-63fb-4011-96d2-b5a36930a82b"/>
  </ds:schemaRefs>
</ds:datastoreItem>
</file>

<file path=customXml/itemProps2.xml><?xml version="1.0" encoding="utf-8"?>
<ds:datastoreItem xmlns:ds="http://schemas.openxmlformats.org/officeDocument/2006/customXml" ds:itemID="{07551ABF-D9C8-40BA-8B92-FC427385C2F4}">
  <ds:schemaRefs>
    <ds:schemaRef ds:uri="http://schemas.microsoft.com/sharepoint/v3/contenttype/forms"/>
  </ds:schemaRefs>
</ds:datastoreItem>
</file>

<file path=customXml/itemProps3.xml><?xml version="1.0" encoding="utf-8"?>
<ds:datastoreItem xmlns:ds="http://schemas.openxmlformats.org/officeDocument/2006/customXml" ds:itemID="{A3ECAA6A-A125-45B1-AC37-E218732964F8}">
  <ds:schemaRefs>
    <ds:schemaRef ds:uri="http://schemas.openxmlformats.org/officeDocument/2006/bibliography"/>
  </ds:schemaRefs>
</ds:datastoreItem>
</file>

<file path=customXml/itemProps4.xml><?xml version="1.0" encoding="utf-8"?>
<ds:datastoreItem xmlns:ds="http://schemas.openxmlformats.org/officeDocument/2006/customXml" ds:itemID="{15882419-676B-4B33-870E-BCEFD29E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b0f9-63fb-4011-96d2-b5a36930a82b"/>
    <ds:schemaRef ds:uri="d88d9412-3c64-4b1f-8b17-e0ae3e40b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Learner Transition Policy and Procedure.docx</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Transition Policy and Procedure.docx</dc:title>
  <dc:subject/>
  <dc:creator>Cheryl Sen</dc:creator>
  <cp:keywords/>
  <cp:lastModifiedBy>Kishor Adhikari</cp:lastModifiedBy>
  <cp:revision>79</cp:revision>
  <dcterms:created xsi:type="dcterms:W3CDTF">2022-08-18T06:24:00Z</dcterms:created>
  <dcterms:modified xsi:type="dcterms:W3CDTF">2022-08-18T06:57:00Z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0x010100DA203A44B2742342AF283D60288A8FFF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