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E3F3" w14:textId="77777777" w:rsidR="0067572F" w:rsidRPr="006F179C" w:rsidRDefault="0067572F" w:rsidP="00185572">
      <w:pPr>
        <w:spacing w:after="140" w:line="360" w:lineRule="auto"/>
        <w:rPr>
          <w:rFonts w:cs="Arial"/>
          <w:sz w:val="18"/>
          <w:szCs w:val="18"/>
        </w:rPr>
      </w:pPr>
    </w:p>
    <w:p w14:paraId="0C9EAB89" w14:textId="77777777" w:rsidR="0067572F" w:rsidRPr="006F179C" w:rsidRDefault="0067572F" w:rsidP="0028292F">
      <w:pPr>
        <w:spacing w:after="140" w:line="360" w:lineRule="auto"/>
        <w:jc w:val="center"/>
        <w:rPr>
          <w:rFonts w:cs="Arial"/>
          <w:sz w:val="18"/>
          <w:szCs w:val="18"/>
        </w:rPr>
      </w:pPr>
    </w:p>
    <w:p w14:paraId="3E275A78" w14:textId="77777777" w:rsidR="0067572F" w:rsidRPr="006F179C" w:rsidRDefault="0067572F" w:rsidP="0028292F">
      <w:pPr>
        <w:spacing w:after="140" w:line="360" w:lineRule="auto"/>
        <w:jc w:val="center"/>
        <w:rPr>
          <w:rFonts w:cs="Arial"/>
          <w:sz w:val="18"/>
          <w:szCs w:val="18"/>
        </w:rPr>
      </w:pPr>
      <w:r w:rsidRPr="006F179C">
        <w:rPr>
          <w:rFonts w:cs="Arial"/>
          <w:noProof/>
          <w:color w:val="2B579A"/>
          <w:sz w:val="18"/>
          <w:szCs w:val="18"/>
          <w:shd w:val="clear" w:color="auto" w:fill="E6E6E6"/>
          <w:lang w:eastAsia="en-AU"/>
        </w:rPr>
        <w:drawing>
          <wp:inline distT="0" distB="0" distL="0" distR="0" wp14:anchorId="4AD00B6F" wp14:editId="74FA4F83">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6C6942D" w14:textId="77777777" w:rsidR="0067572F" w:rsidRPr="006F179C" w:rsidRDefault="0067572F" w:rsidP="0028292F">
      <w:pPr>
        <w:spacing w:after="140" w:line="360" w:lineRule="auto"/>
        <w:jc w:val="center"/>
        <w:rPr>
          <w:rFonts w:cs="Arial"/>
          <w:sz w:val="18"/>
          <w:szCs w:val="18"/>
        </w:rPr>
      </w:pPr>
      <w:r w:rsidRPr="006F179C">
        <w:rPr>
          <w:rFonts w:cs="Arial"/>
          <w:sz w:val="18"/>
          <w:szCs w:val="18"/>
        </w:rPr>
        <w:t>RTO No. 31736 | CRICOS Provider No. 03010G</w:t>
      </w:r>
      <w:bookmarkStart w:id="0" w:name="_Recognition_of_Prior"/>
      <w:bookmarkEnd w:id="0"/>
    </w:p>
    <w:p w14:paraId="0B2F2904" w14:textId="788A7723" w:rsidR="0067572F" w:rsidRPr="006F179C" w:rsidRDefault="0067572F" w:rsidP="00185572">
      <w:pPr>
        <w:spacing w:after="140" w:line="360" w:lineRule="auto"/>
        <w:rPr>
          <w:rFonts w:cs="Arial"/>
          <w:sz w:val="18"/>
          <w:szCs w:val="18"/>
        </w:rPr>
      </w:pPr>
    </w:p>
    <w:p w14:paraId="730967EE" w14:textId="77777777" w:rsidR="00CC2339" w:rsidRPr="006F179C" w:rsidRDefault="00CC2339" w:rsidP="00185572">
      <w:pPr>
        <w:spacing w:after="140" w:line="360" w:lineRule="auto"/>
        <w:rPr>
          <w:rFonts w:cs="Arial"/>
          <w:sz w:val="18"/>
          <w:szCs w:val="18"/>
        </w:rPr>
      </w:pPr>
    </w:p>
    <w:p w14:paraId="1706DB3E" w14:textId="4A3A04C1" w:rsidR="0067572F" w:rsidRPr="00820AE0" w:rsidRDefault="00381E23" w:rsidP="19456F36">
      <w:pPr>
        <w:spacing w:after="140" w:line="360" w:lineRule="auto"/>
        <w:jc w:val="center"/>
        <w:rPr>
          <w:rFonts w:cs="Arial"/>
          <w:b/>
          <w:bCs/>
          <w:sz w:val="44"/>
          <w:szCs w:val="44"/>
        </w:rPr>
      </w:pPr>
      <w:r w:rsidRPr="00820AE0">
        <w:rPr>
          <w:rFonts w:cs="Arial"/>
          <w:b/>
          <w:bCs/>
          <w:sz w:val="44"/>
          <w:szCs w:val="44"/>
        </w:rPr>
        <w:t>Student</w:t>
      </w:r>
      <w:r w:rsidR="00B42CB4" w:rsidRPr="00820AE0">
        <w:rPr>
          <w:rFonts w:cs="Arial"/>
          <w:b/>
          <w:bCs/>
          <w:sz w:val="44"/>
          <w:szCs w:val="44"/>
        </w:rPr>
        <w:t xml:space="preserve"> Support Policy</w:t>
      </w:r>
      <w:r w:rsidR="00357A87" w:rsidRPr="00820AE0">
        <w:rPr>
          <w:rFonts w:cs="Arial"/>
          <w:b/>
          <w:bCs/>
          <w:sz w:val="44"/>
          <w:szCs w:val="44"/>
        </w:rPr>
        <w:t xml:space="preserve"> and Procedure</w:t>
      </w:r>
    </w:p>
    <w:p w14:paraId="760B1824" w14:textId="77777777" w:rsidR="00A8767A" w:rsidRPr="006F179C" w:rsidRDefault="00A8767A" w:rsidP="00A8767A">
      <w:pPr>
        <w:spacing w:after="140" w:line="360" w:lineRule="auto"/>
        <w:rPr>
          <w:rFonts w:cs="Arial"/>
          <w:color w:val="269B99"/>
          <w:sz w:val="18"/>
          <w:szCs w:val="18"/>
        </w:rPr>
      </w:pPr>
    </w:p>
    <w:tbl>
      <w:tblPr>
        <w:tblW w:w="4712" w:type="pct"/>
        <w:tblCellMar>
          <w:left w:w="0" w:type="dxa"/>
          <w:right w:w="0" w:type="dxa"/>
        </w:tblCellMar>
        <w:tblLook w:val="04A0" w:firstRow="1" w:lastRow="0" w:firstColumn="1" w:lastColumn="0" w:noHBand="0" w:noVBand="1"/>
      </w:tblPr>
      <w:tblGrid>
        <w:gridCol w:w="4253"/>
        <w:gridCol w:w="4253"/>
      </w:tblGrid>
      <w:tr w:rsidR="00A8767A" w:rsidRPr="00DA1DBE" w14:paraId="2FF45570" w14:textId="77777777" w:rsidTr="007E41A5">
        <w:tc>
          <w:tcPr>
            <w:tcW w:w="2500" w:type="pct"/>
            <w:tcMar>
              <w:top w:w="0" w:type="dxa"/>
              <w:left w:w="108" w:type="dxa"/>
              <w:bottom w:w="0" w:type="dxa"/>
              <w:right w:w="108" w:type="dxa"/>
            </w:tcMar>
          </w:tcPr>
          <w:p w14:paraId="4F685B6B" w14:textId="7A12F441" w:rsidR="00A8767A" w:rsidRPr="006F179C" w:rsidRDefault="00A8767A" w:rsidP="00231397">
            <w:pPr>
              <w:spacing w:after="0" w:line="240" w:lineRule="auto"/>
              <w:ind w:right="-21" w:hanging="22"/>
              <w:jc w:val="center"/>
              <w:textAlignment w:val="baseline"/>
              <w:rPr>
                <w:rFonts w:eastAsia="Calibri" w:cs="Arial"/>
                <w:b/>
                <w:sz w:val="18"/>
                <w:szCs w:val="18"/>
                <w:lang w:val="en-GB"/>
              </w:rPr>
            </w:pPr>
            <w:r w:rsidRPr="006F179C">
              <w:rPr>
                <w:rFonts w:eastAsia="Calibri" w:cs="Arial"/>
                <w:b/>
                <w:sz w:val="18"/>
                <w:szCs w:val="18"/>
                <w:lang w:val="en-GB"/>
              </w:rPr>
              <w:t>Brisbane Campus (Head Office)</w:t>
            </w:r>
          </w:p>
          <w:p w14:paraId="30907F49" w14:textId="69C8977C"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Level 2, 359 Queen Street</w:t>
            </w:r>
          </w:p>
          <w:p w14:paraId="326FE3EB" w14:textId="1ACA5B51"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Brisbane QLD 4000</w:t>
            </w:r>
          </w:p>
          <w:p w14:paraId="163162C5" w14:textId="77777777"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Australia</w:t>
            </w:r>
          </w:p>
          <w:p w14:paraId="517936C5" w14:textId="77777777"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+61 7 3221 1626</w:t>
            </w:r>
          </w:p>
          <w:p w14:paraId="3360512B" w14:textId="4C8E162C"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Style w:val="Hyperlink"/>
                <w:rFonts w:cs="Arial"/>
                <w:bCs/>
                <w:sz w:val="18"/>
                <w:szCs w:val="18"/>
              </w:rPr>
              <w:t>info@queensford.edu.au</w:t>
            </w:r>
          </w:p>
        </w:tc>
        <w:tc>
          <w:tcPr>
            <w:tcW w:w="2500" w:type="pct"/>
          </w:tcPr>
          <w:p w14:paraId="3728EDBD" w14:textId="6076758C" w:rsidR="00A8767A" w:rsidRPr="006F179C" w:rsidRDefault="00A8767A" w:rsidP="00231397">
            <w:pPr>
              <w:pStyle w:val="CellBody"/>
              <w:spacing w:before="0" w:after="0" w:line="240" w:lineRule="auto"/>
              <w:ind w:left="56" w:right="-145"/>
              <w:jc w:val="center"/>
              <w:rPr>
                <w:b/>
                <w:sz w:val="18"/>
                <w:szCs w:val="18"/>
                <w:lang w:val="en-GB"/>
              </w:rPr>
            </w:pPr>
            <w:r w:rsidRPr="006F179C">
              <w:rPr>
                <w:b/>
                <w:sz w:val="18"/>
                <w:szCs w:val="18"/>
                <w:lang w:val="en-GB"/>
              </w:rPr>
              <w:t>Fitzwilliam Street Campus, Parramatta</w:t>
            </w:r>
          </w:p>
          <w:p w14:paraId="05A64E53" w14:textId="44316CD5" w:rsidR="00A8767A" w:rsidRPr="006F179C" w:rsidRDefault="00A8767A" w:rsidP="00231397">
            <w:pPr>
              <w:pStyle w:val="CellBody"/>
              <w:spacing w:before="0" w:after="0" w:line="240" w:lineRule="auto"/>
              <w:ind w:left="56" w:right="-145"/>
              <w:jc w:val="center"/>
              <w:rPr>
                <w:bCs/>
                <w:sz w:val="18"/>
                <w:szCs w:val="18"/>
                <w:lang w:val="en-GB"/>
              </w:rPr>
            </w:pPr>
            <w:r w:rsidRPr="006F179C">
              <w:rPr>
                <w:bCs/>
                <w:sz w:val="18"/>
                <w:szCs w:val="18"/>
                <w:lang w:val="en-GB"/>
              </w:rPr>
              <w:t>Level 3, 1 Fitzwilliam Street</w:t>
            </w:r>
          </w:p>
          <w:p w14:paraId="58178CA9" w14:textId="601DE91F" w:rsidR="00A8767A" w:rsidRPr="006F179C" w:rsidRDefault="00A8767A" w:rsidP="00231397">
            <w:pPr>
              <w:pStyle w:val="CellBody"/>
              <w:spacing w:before="0" w:after="0" w:line="240" w:lineRule="auto"/>
              <w:ind w:left="56" w:right="-145"/>
              <w:jc w:val="center"/>
              <w:rPr>
                <w:bCs/>
                <w:sz w:val="18"/>
                <w:szCs w:val="18"/>
                <w:lang w:val="en-GB"/>
              </w:rPr>
            </w:pPr>
            <w:r w:rsidRPr="006F179C">
              <w:rPr>
                <w:bCs/>
                <w:sz w:val="18"/>
                <w:szCs w:val="18"/>
                <w:lang w:val="en-GB"/>
              </w:rPr>
              <w:t>Parramatta NSW 2150</w:t>
            </w:r>
          </w:p>
          <w:p w14:paraId="1A7C0650" w14:textId="77777777" w:rsidR="00A8767A" w:rsidRPr="006F179C" w:rsidRDefault="00A8767A" w:rsidP="00231397">
            <w:pPr>
              <w:pStyle w:val="CellBody"/>
              <w:spacing w:before="0" w:after="0" w:line="240" w:lineRule="auto"/>
              <w:ind w:left="56" w:right="-145"/>
              <w:jc w:val="center"/>
              <w:rPr>
                <w:bCs/>
                <w:sz w:val="18"/>
                <w:szCs w:val="18"/>
                <w:lang w:val="en-GB"/>
              </w:rPr>
            </w:pPr>
            <w:r w:rsidRPr="006F179C">
              <w:rPr>
                <w:bCs/>
                <w:sz w:val="18"/>
                <w:szCs w:val="18"/>
                <w:lang w:val="en-GB"/>
              </w:rPr>
              <w:t>Australia</w:t>
            </w:r>
          </w:p>
          <w:p w14:paraId="230AF984" w14:textId="77777777" w:rsidR="00A8767A" w:rsidRPr="006F179C" w:rsidRDefault="00A8767A" w:rsidP="00231397">
            <w:pPr>
              <w:pStyle w:val="CellBody"/>
              <w:spacing w:before="0" w:after="0" w:line="240" w:lineRule="auto"/>
              <w:ind w:left="56" w:right="-145"/>
              <w:jc w:val="center"/>
              <w:rPr>
                <w:bCs/>
                <w:sz w:val="18"/>
                <w:szCs w:val="18"/>
                <w:lang w:val="en-GB"/>
              </w:rPr>
            </w:pPr>
            <w:r w:rsidRPr="006F179C">
              <w:rPr>
                <w:bCs/>
                <w:sz w:val="18"/>
                <w:szCs w:val="18"/>
                <w:lang w:val="en-GB"/>
              </w:rPr>
              <w:t>+61 2 8640 0040</w:t>
            </w:r>
          </w:p>
          <w:p w14:paraId="1116BA43" w14:textId="76853B07" w:rsidR="00A8767A" w:rsidRPr="006F179C" w:rsidRDefault="00A8767A" w:rsidP="00231397">
            <w:pPr>
              <w:pStyle w:val="CellBody"/>
              <w:spacing w:before="0" w:after="0" w:line="240" w:lineRule="auto"/>
              <w:ind w:left="56" w:right="-145"/>
              <w:jc w:val="center"/>
              <w:rPr>
                <w:sz w:val="18"/>
                <w:szCs w:val="18"/>
              </w:rPr>
            </w:pPr>
            <w:r w:rsidRPr="006F179C">
              <w:rPr>
                <w:rStyle w:val="Hyperlink"/>
                <w:bCs/>
                <w:sz w:val="18"/>
                <w:szCs w:val="18"/>
                <w:lang w:val="en-GB"/>
              </w:rPr>
              <w:t>info@queensford.edu.au</w:t>
            </w:r>
          </w:p>
        </w:tc>
      </w:tr>
      <w:tr w:rsidR="00A8767A" w:rsidRPr="00DA1DBE" w14:paraId="40626BB2" w14:textId="77777777" w:rsidTr="007E41A5">
        <w:tc>
          <w:tcPr>
            <w:tcW w:w="2500" w:type="pct"/>
            <w:tcMar>
              <w:top w:w="0" w:type="dxa"/>
              <w:left w:w="108" w:type="dxa"/>
              <w:bottom w:w="0" w:type="dxa"/>
              <w:right w:w="108" w:type="dxa"/>
            </w:tcMar>
          </w:tcPr>
          <w:p w14:paraId="3CCBDB92" w14:textId="77777777" w:rsidR="00A8767A" w:rsidRPr="006F179C" w:rsidRDefault="00A8767A" w:rsidP="00231397">
            <w:pPr>
              <w:spacing w:after="0" w:line="240" w:lineRule="auto"/>
              <w:ind w:right="-21" w:hanging="22"/>
              <w:jc w:val="center"/>
              <w:textAlignment w:val="baseline"/>
              <w:rPr>
                <w:rFonts w:eastAsia="Calibri" w:cs="Arial"/>
                <w:b/>
                <w:sz w:val="18"/>
                <w:szCs w:val="18"/>
                <w:lang w:val="en-GB"/>
              </w:rPr>
            </w:pPr>
          </w:p>
        </w:tc>
        <w:tc>
          <w:tcPr>
            <w:tcW w:w="2500" w:type="pct"/>
          </w:tcPr>
          <w:p w14:paraId="73B34B73" w14:textId="77777777" w:rsidR="00A8767A" w:rsidRPr="006F179C" w:rsidRDefault="00A8767A" w:rsidP="00231397">
            <w:pPr>
              <w:pStyle w:val="CellBody"/>
              <w:spacing w:before="0" w:after="0" w:line="240" w:lineRule="auto"/>
              <w:ind w:left="56" w:right="-145"/>
              <w:jc w:val="center"/>
              <w:rPr>
                <w:b/>
                <w:sz w:val="18"/>
                <w:szCs w:val="18"/>
                <w:lang w:val="en-GB"/>
              </w:rPr>
            </w:pPr>
          </w:p>
        </w:tc>
      </w:tr>
      <w:tr w:rsidR="00A8767A" w:rsidRPr="00DA1DBE" w14:paraId="32DEF07D" w14:textId="77777777" w:rsidTr="007E41A5">
        <w:tc>
          <w:tcPr>
            <w:tcW w:w="2500" w:type="pct"/>
            <w:tcMar>
              <w:top w:w="0" w:type="dxa"/>
              <w:left w:w="108" w:type="dxa"/>
              <w:bottom w:w="0" w:type="dxa"/>
              <w:right w:w="108" w:type="dxa"/>
            </w:tcMar>
          </w:tcPr>
          <w:p w14:paraId="7A912B92" w14:textId="18F989F0" w:rsidR="00A8767A" w:rsidRPr="006F179C" w:rsidRDefault="00A8767A" w:rsidP="00231397">
            <w:pPr>
              <w:spacing w:after="0" w:line="240" w:lineRule="auto"/>
              <w:ind w:right="-21" w:hanging="22"/>
              <w:jc w:val="center"/>
              <w:textAlignment w:val="baseline"/>
              <w:rPr>
                <w:rFonts w:eastAsia="Calibri" w:cs="Arial"/>
                <w:b/>
                <w:sz w:val="18"/>
                <w:szCs w:val="18"/>
                <w:lang w:val="en-GB"/>
              </w:rPr>
            </w:pPr>
            <w:r w:rsidRPr="006F179C">
              <w:rPr>
                <w:rFonts w:eastAsia="Calibri" w:cs="Arial"/>
                <w:b/>
                <w:sz w:val="18"/>
                <w:szCs w:val="18"/>
                <w:lang w:val="en-GB"/>
              </w:rPr>
              <w:t>Wentworth Street Campus, Parramatta</w:t>
            </w:r>
          </w:p>
          <w:p w14:paraId="695B8FDF" w14:textId="3B8864D6"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Level 5, 9 Wentworth Street</w:t>
            </w:r>
          </w:p>
          <w:p w14:paraId="78AB493B" w14:textId="7036638A"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Parramatta NSW 2150</w:t>
            </w:r>
          </w:p>
          <w:p w14:paraId="5E2559DD" w14:textId="77777777"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Australia</w:t>
            </w:r>
          </w:p>
          <w:p w14:paraId="59F54FD2" w14:textId="77777777"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eastAsia="Calibri" w:cs="Arial"/>
                <w:bCs/>
                <w:sz w:val="18"/>
                <w:szCs w:val="18"/>
                <w:lang w:val="en-GB"/>
              </w:rPr>
              <w:t>+61 2 8640 0040</w:t>
            </w:r>
          </w:p>
          <w:p w14:paraId="05BE1B96" w14:textId="330411A4" w:rsidR="00A8767A" w:rsidRPr="006F179C" w:rsidRDefault="00A8767A" w:rsidP="00231397">
            <w:pPr>
              <w:spacing w:after="0" w:line="240" w:lineRule="auto"/>
              <w:ind w:right="-21" w:hanging="22"/>
              <w:jc w:val="center"/>
              <w:textAlignment w:val="baseline"/>
              <w:rPr>
                <w:rFonts w:eastAsia="Calibri" w:cs="Arial"/>
                <w:bCs/>
                <w:sz w:val="18"/>
                <w:szCs w:val="18"/>
                <w:lang w:val="en-GB"/>
              </w:rPr>
            </w:pPr>
            <w:r w:rsidRPr="006F179C">
              <w:rPr>
                <w:rFonts w:cs="Arial"/>
                <w:bCs/>
                <w:color w:val="0563C1" w:themeColor="hyperlink"/>
                <w:sz w:val="18"/>
                <w:szCs w:val="18"/>
                <w:u w:val="single"/>
              </w:rPr>
              <w:t>info@queensford.edu.au</w:t>
            </w:r>
          </w:p>
        </w:tc>
        <w:tc>
          <w:tcPr>
            <w:tcW w:w="2500" w:type="pct"/>
          </w:tcPr>
          <w:p w14:paraId="46A52A71" w14:textId="2CE0D26E" w:rsidR="00A8767A" w:rsidRPr="006F179C" w:rsidRDefault="00A8767A" w:rsidP="00231397">
            <w:pPr>
              <w:spacing w:after="0" w:line="240" w:lineRule="auto"/>
              <w:ind w:left="56" w:right="-145"/>
              <w:jc w:val="center"/>
              <w:textAlignment w:val="baseline"/>
              <w:rPr>
                <w:rFonts w:eastAsia="Calibri" w:cs="Arial"/>
                <w:b/>
                <w:sz w:val="18"/>
                <w:szCs w:val="18"/>
                <w:lang w:val="en-GB"/>
              </w:rPr>
            </w:pPr>
            <w:r w:rsidRPr="006F179C">
              <w:rPr>
                <w:rFonts w:eastAsia="Calibri" w:cs="Arial"/>
                <w:b/>
                <w:sz w:val="18"/>
                <w:szCs w:val="18"/>
                <w:lang w:val="en-GB"/>
              </w:rPr>
              <w:t>Adelaide Campus, Parramatta</w:t>
            </w:r>
          </w:p>
          <w:p w14:paraId="17939646" w14:textId="382D8DC9" w:rsidR="00A8767A" w:rsidRPr="006F179C" w:rsidRDefault="00A8767A" w:rsidP="00231397">
            <w:pPr>
              <w:spacing w:after="0" w:line="240" w:lineRule="auto"/>
              <w:ind w:left="56" w:right="-145"/>
              <w:jc w:val="center"/>
              <w:textAlignment w:val="baseline"/>
              <w:rPr>
                <w:rFonts w:eastAsia="Calibri" w:cs="Arial"/>
                <w:bCs/>
                <w:sz w:val="18"/>
                <w:szCs w:val="18"/>
                <w:lang w:val="en-GB"/>
              </w:rPr>
            </w:pPr>
            <w:r w:rsidRPr="006F179C">
              <w:rPr>
                <w:rFonts w:eastAsia="Calibri" w:cs="Arial"/>
                <w:bCs/>
                <w:sz w:val="18"/>
                <w:szCs w:val="18"/>
                <w:lang w:val="en-GB"/>
              </w:rPr>
              <w:t>Level 11, 90 King William Street</w:t>
            </w:r>
          </w:p>
          <w:p w14:paraId="13F8BE6B" w14:textId="7195A9D4" w:rsidR="00A8767A" w:rsidRPr="006F179C" w:rsidRDefault="00A8767A" w:rsidP="00231397">
            <w:pPr>
              <w:spacing w:after="0" w:line="240" w:lineRule="auto"/>
              <w:ind w:left="56" w:right="-145"/>
              <w:jc w:val="center"/>
              <w:textAlignment w:val="baseline"/>
              <w:rPr>
                <w:rFonts w:eastAsia="Calibri" w:cs="Arial"/>
                <w:bCs/>
                <w:sz w:val="18"/>
                <w:szCs w:val="18"/>
                <w:lang w:val="en-GB"/>
              </w:rPr>
            </w:pPr>
            <w:r w:rsidRPr="006F179C">
              <w:rPr>
                <w:rFonts w:eastAsia="Calibri" w:cs="Arial"/>
                <w:bCs/>
                <w:sz w:val="18"/>
                <w:szCs w:val="18"/>
                <w:lang w:val="en-GB"/>
              </w:rPr>
              <w:t>Adelaide SA 5000</w:t>
            </w:r>
          </w:p>
          <w:p w14:paraId="48ADD12F" w14:textId="77777777" w:rsidR="00A8767A" w:rsidRPr="006F179C" w:rsidRDefault="00A8767A" w:rsidP="00231397">
            <w:pPr>
              <w:spacing w:after="0" w:line="240" w:lineRule="auto"/>
              <w:ind w:left="56" w:right="-145"/>
              <w:jc w:val="center"/>
              <w:textAlignment w:val="baseline"/>
              <w:rPr>
                <w:rFonts w:eastAsia="Calibri" w:cs="Arial"/>
                <w:bCs/>
                <w:sz w:val="18"/>
                <w:szCs w:val="18"/>
                <w:lang w:val="en-GB"/>
              </w:rPr>
            </w:pPr>
            <w:r w:rsidRPr="006F179C">
              <w:rPr>
                <w:rFonts w:eastAsia="Calibri" w:cs="Arial"/>
                <w:bCs/>
                <w:sz w:val="18"/>
                <w:szCs w:val="18"/>
                <w:lang w:val="en-GB"/>
              </w:rPr>
              <w:t>Australia</w:t>
            </w:r>
          </w:p>
          <w:p w14:paraId="75CC5A7E" w14:textId="77777777" w:rsidR="00A8767A" w:rsidRPr="006F179C" w:rsidRDefault="00A8767A" w:rsidP="00231397">
            <w:pPr>
              <w:spacing w:after="0" w:line="240" w:lineRule="auto"/>
              <w:ind w:left="56" w:right="-145"/>
              <w:jc w:val="center"/>
              <w:textAlignment w:val="baseline"/>
              <w:rPr>
                <w:rFonts w:eastAsia="Calibri" w:cs="Arial"/>
                <w:bCs/>
                <w:sz w:val="18"/>
                <w:szCs w:val="18"/>
                <w:lang w:val="en-GB"/>
              </w:rPr>
            </w:pPr>
            <w:r w:rsidRPr="006F179C">
              <w:rPr>
                <w:rFonts w:eastAsia="Calibri" w:cs="Arial"/>
                <w:bCs/>
                <w:sz w:val="18"/>
                <w:szCs w:val="18"/>
                <w:lang w:val="en-GB"/>
              </w:rPr>
              <w:t>+61 8 8410 4605</w:t>
            </w:r>
          </w:p>
          <w:p w14:paraId="69350A74" w14:textId="3BB87EC6" w:rsidR="00231397" w:rsidRPr="006F179C" w:rsidRDefault="00231397" w:rsidP="00231397">
            <w:pPr>
              <w:spacing w:after="0" w:line="240" w:lineRule="auto"/>
              <w:ind w:left="56" w:right="-145"/>
              <w:jc w:val="center"/>
              <w:textAlignment w:val="baseline"/>
              <w:rPr>
                <w:rFonts w:eastAsia="Calibri" w:cs="Arial"/>
                <w:bCs/>
                <w:sz w:val="18"/>
                <w:szCs w:val="18"/>
                <w:lang w:val="en-GB"/>
              </w:rPr>
            </w:pPr>
            <w:r w:rsidRPr="006F179C">
              <w:rPr>
                <w:rStyle w:val="Hyperlink"/>
                <w:rFonts w:cs="Arial"/>
                <w:bCs/>
                <w:sz w:val="18"/>
                <w:szCs w:val="18"/>
              </w:rPr>
              <w:t>sa@queensford.edu.au</w:t>
            </w:r>
          </w:p>
        </w:tc>
      </w:tr>
    </w:tbl>
    <w:p w14:paraId="4F9FA696" w14:textId="77777777" w:rsidR="00820AE0" w:rsidRDefault="00820AE0" w:rsidP="008A285C">
      <w:pPr>
        <w:pStyle w:val="Paragraph"/>
        <w:rPr>
          <w:rFonts w:cs="Arial"/>
          <w:sz w:val="18"/>
          <w:szCs w:val="18"/>
        </w:rPr>
      </w:pPr>
    </w:p>
    <w:p w14:paraId="7DF2782B" w14:textId="77777777" w:rsidR="00820AE0" w:rsidRPr="00820AE0" w:rsidRDefault="00820AE0" w:rsidP="00820AE0">
      <w:pPr>
        <w:spacing w:after="0" w:line="240" w:lineRule="auto"/>
        <w:ind w:left="56" w:right="-145"/>
        <w:jc w:val="center"/>
        <w:textAlignment w:val="baseline"/>
        <w:rPr>
          <w:rFonts w:eastAsia="Calibri" w:cs="Arial"/>
          <w:b/>
          <w:sz w:val="18"/>
          <w:szCs w:val="18"/>
          <w:lang w:val="en-GB"/>
        </w:rPr>
      </w:pPr>
    </w:p>
    <w:p w14:paraId="59F8F631" w14:textId="77777777" w:rsidR="00820AE0" w:rsidRPr="00820AE0" w:rsidRDefault="00820AE0" w:rsidP="00820AE0">
      <w:pPr>
        <w:spacing w:after="0" w:line="240" w:lineRule="auto"/>
        <w:ind w:left="56" w:right="-145"/>
        <w:jc w:val="center"/>
        <w:textAlignment w:val="baseline"/>
        <w:rPr>
          <w:rFonts w:eastAsia="Calibri" w:cs="Arial"/>
          <w:b/>
          <w:sz w:val="18"/>
          <w:szCs w:val="18"/>
          <w:lang w:val="en-GB"/>
        </w:rPr>
      </w:pPr>
      <w:r w:rsidRPr="00820AE0">
        <w:rPr>
          <w:rFonts w:eastAsia="Calibri" w:cs="Arial"/>
          <w:b/>
          <w:sz w:val="18"/>
          <w:szCs w:val="18"/>
          <w:lang w:val="en-GB"/>
        </w:rPr>
        <w:t>Hobart Campus</w:t>
      </w:r>
    </w:p>
    <w:p w14:paraId="3F099748" w14:textId="77777777" w:rsidR="00820AE0" w:rsidRPr="00820AE0" w:rsidRDefault="00820AE0" w:rsidP="00820AE0">
      <w:pPr>
        <w:spacing w:after="0" w:line="240" w:lineRule="auto"/>
        <w:ind w:left="56" w:right="-145"/>
        <w:jc w:val="center"/>
        <w:textAlignment w:val="baseline"/>
        <w:rPr>
          <w:rFonts w:eastAsia="Calibri" w:cs="Arial"/>
          <w:bCs/>
          <w:sz w:val="18"/>
          <w:szCs w:val="18"/>
          <w:lang w:val="en-GB"/>
        </w:rPr>
      </w:pPr>
      <w:r w:rsidRPr="00820AE0">
        <w:rPr>
          <w:rFonts w:eastAsia="Calibri" w:cs="Arial"/>
          <w:bCs/>
          <w:sz w:val="18"/>
          <w:szCs w:val="18"/>
          <w:lang w:val="en-GB"/>
        </w:rPr>
        <w:t>Level 1, 86 Collins Street</w:t>
      </w:r>
    </w:p>
    <w:p w14:paraId="6DFD8B0E" w14:textId="77777777" w:rsidR="00820AE0" w:rsidRPr="00820AE0" w:rsidRDefault="00820AE0" w:rsidP="00820AE0">
      <w:pPr>
        <w:spacing w:after="0" w:line="240" w:lineRule="auto"/>
        <w:ind w:left="56" w:right="-145"/>
        <w:jc w:val="center"/>
        <w:textAlignment w:val="baseline"/>
        <w:rPr>
          <w:rFonts w:eastAsia="Calibri" w:cs="Arial"/>
          <w:bCs/>
          <w:sz w:val="18"/>
          <w:szCs w:val="18"/>
          <w:lang w:val="en-GB"/>
        </w:rPr>
      </w:pPr>
      <w:r w:rsidRPr="00820AE0">
        <w:rPr>
          <w:rFonts w:eastAsia="Calibri" w:cs="Arial"/>
          <w:bCs/>
          <w:sz w:val="18"/>
          <w:szCs w:val="18"/>
          <w:lang w:val="en-GB"/>
        </w:rPr>
        <w:t>Hobart TAS 7000</w:t>
      </w:r>
    </w:p>
    <w:p w14:paraId="32CC997D" w14:textId="77777777" w:rsidR="00820AE0" w:rsidRPr="00820AE0" w:rsidRDefault="00820AE0" w:rsidP="00820AE0">
      <w:pPr>
        <w:spacing w:after="0" w:line="240" w:lineRule="auto"/>
        <w:ind w:left="56" w:right="-145"/>
        <w:jc w:val="center"/>
        <w:textAlignment w:val="baseline"/>
        <w:rPr>
          <w:rFonts w:eastAsia="Calibri" w:cs="Arial"/>
          <w:bCs/>
          <w:sz w:val="18"/>
          <w:szCs w:val="18"/>
          <w:lang w:val="en-GB"/>
        </w:rPr>
      </w:pPr>
      <w:r w:rsidRPr="00820AE0">
        <w:rPr>
          <w:rFonts w:eastAsia="Calibri" w:cs="Arial"/>
          <w:bCs/>
          <w:sz w:val="18"/>
          <w:szCs w:val="18"/>
          <w:lang w:val="en-GB"/>
        </w:rPr>
        <w:t>Australia</w:t>
      </w:r>
    </w:p>
    <w:p w14:paraId="6E291E8F" w14:textId="77777777" w:rsidR="00820AE0" w:rsidRPr="00820AE0" w:rsidRDefault="00820AE0" w:rsidP="00820AE0">
      <w:pPr>
        <w:spacing w:after="0" w:line="240" w:lineRule="auto"/>
        <w:ind w:left="56" w:right="-145"/>
        <w:jc w:val="center"/>
        <w:textAlignment w:val="baseline"/>
        <w:rPr>
          <w:rFonts w:eastAsia="Calibri" w:cs="Arial"/>
          <w:bCs/>
          <w:sz w:val="18"/>
          <w:szCs w:val="18"/>
          <w:lang w:val="en-GB"/>
        </w:rPr>
      </w:pPr>
      <w:r w:rsidRPr="00820AE0">
        <w:rPr>
          <w:rFonts w:eastAsia="Calibri" w:cs="Arial"/>
          <w:bCs/>
          <w:sz w:val="18"/>
          <w:szCs w:val="18"/>
          <w:lang w:val="en-GB"/>
        </w:rPr>
        <w:t>+61 3 6169 9595</w:t>
      </w:r>
    </w:p>
    <w:p w14:paraId="3A863F19" w14:textId="628DFAA1" w:rsidR="00820AE0" w:rsidRPr="00820AE0" w:rsidRDefault="00000000" w:rsidP="00820AE0">
      <w:pPr>
        <w:spacing w:after="0" w:line="240" w:lineRule="auto"/>
        <w:ind w:left="56" w:right="-145"/>
        <w:jc w:val="center"/>
        <w:textAlignment w:val="baseline"/>
        <w:rPr>
          <w:rStyle w:val="Hyperlink"/>
          <w:sz w:val="18"/>
          <w:szCs w:val="18"/>
        </w:rPr>
      </w:pPr>
      <w:hyperlink r:id="rId12" w:history="1">
        <w:r w:rsidR="00820AE0" w:rsidRPr="00820AE0">
          <w:rPr>
            <w:rStyle w:val="Hyperlink"/>
            <w:sz w:val="18"/>
            <w:szCs w:val="18"/>
          </w:rPr>
          <w:t>tas@queensford.edu.au</w:t>
        </w:r>
      </w:hyperlink>
    </w:p>
    <w:p w14:paraId="7BD4EB58" w14:textId="77777777" w:rsidR="00820AE0" w:rsidRPr="00820AE0" w:rsidRDefault="00820AE0" w:rsidP="00820AE0">
      <w:pPr>
        <w:spacing w:after="0" w:line="240" w:lineRule="auto"/>
        <w:ind w:left="56" w:right="-145"/>
        <w:jc w:val="center"/>
        <w:textAlignment w:val="baseline"/>
        <w:rPr>
          <w:rFonts w:eastAsia="Calibri" w:cs="Arial"/>
          <w:bCs/>
          <w:sz w:val="18"/>
          <w:szCs w:val="18"/>
          <w:lang w:val="en-GB"/>
        </w:rPr>
      </w:pPr>
    </w:p>
    <w:p w14:paraId="6FE9F896" w14:textId="77777777" w:rsidR="00820AE0" w:rsidRDefault="00820AE0" w:rsidP="00820AE0">
      <w:pPr>
        <w:pStyle w:val="Paragraph"/>
        <w:jc w:val="center"/>
        <w:rPr>
          <w:rFonts w:cs="Arial"/>
          <w:sz w:val="18"/>
          <w:szCs w:val="18"/>
        </w:rPr>
      </w:pPr>
    </w:p>
    <w:p w14:paraId="3EF748DD" w14:textId="3AC6990A" w:rsidR="00712DC5" w:rsidRPr="006F179C" w:rsidRDefault="0067572F" w:rsidP="008A285C">
      <w:pPr>
        <w:pStyle w:val="Paragraph"/>
        <w:rPr>
          <w:rFonts w:cs="Arial"/>
          <w:b/>
          <w:sz w:val="18"/>
          <w:szCs w:val="18"/>
        </w:rPr>
      </w:pPr>
      <w:r w:rsidRPr="00820AE0">
        <w:br w:type="column"/>
      </w:r>
      <w:r w:rsidRPr="006F179C">
        <w:rPr>
          <w:rFonts w:cs="Arial"/>
          <w:b/>
          <w:sz w:val="18"/>
          <w:szCs w:val="18"/>
        </w:rPr>
        <w:lastRenderedPageBreak/>
        <w:t>Version control</w:t>
      </w:r>
    </w:p>
    <w:tbl>
      <w:tblPr>
        <w:tblW w:w="9536" w:type="dxa"/>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4A0" w:firstRow="1" w:lastRow="0" w:firstColumn="1" w:lastColumn="0" w:noHBand="0" w:noVBand="1"/>
      </w:tblPr>
      <w:tblGrid>
        <w:gridCol w:w="2375"/>
        <w:gridCol w:w="1845"/>
        <w:gridCol w:w="2976"/>
        <w:gridCol w:w="2340"/>
      </w:tblGrid>
      <w:tr w:rsidR="0067572F" w:rsidRPr="00DA1DBE" w14:paraId="61A06669" w14:textId="77777777" w:rsidTr="19456F36">
        <w:tc>
          <w:tcPr>
            <w:tcW w:w="2375" w:type="dxa"/>
            <w:shd w:val="clear" w:color="auto" w:fill="D2ECE8"/>
            <w:tcMar>
              <w:top w:w="0" w:type="dxa"/>
              <w:left w:w="108" w:type="dxa"/>
              <w:bottom w:w="0" w:type="dxa"/>
              <w:right w:w="108" w:type="dxa"/>
            </w:tcMar>
            <w:hideMark/>
          </w:tcPr>
          <w:p w14:paraId="2FB30C58" w14:textId="77777777" w:rsidR="0067572F" w:rsidRPr="006F179C" w:rsidRDefault="0067572F" w:rsidP="007D31F4">
            <w:pPr>
              <w:pStyle w:val="CellHead"/>
              <w:rPr>
                <w:sz w:val="18"/>
                <w:szCs w:val="18"/>
                <w:lang w:val="en-US"/>
              </w:rPr>
            </w:pPr>
            <w:r w:rsidRPr="006F179C">
              <w:rPr>
                <w:sz w:val="18"/>
                <w:szCs w:val="18"/>
              </w:rPr>
              <w:t>Date</w:t>
            </w:r>
          </w:p>
        </w:tc>
        <w:tc>
          <w:tcPr>
            <w:tcW w:w="1845" w:type="dxa"/>
            <w:shd w:val="clear" w:color="auto" w:fill="D2ECE8"/>
          </w:tcPr>
          <w:p w14:paraId="02ED5F71" w14:textId="77777777" w:rsidR="0067572F" w:rsidRPr="006F179C" w:rsidRDefault="0067572F" w:rsidP="007D31F4">
            <w:pPr>
              <w:pStyle w:val="CellHead"/>
              <w:rPr>
                <w:sz w:val="18"/>
                <w:szCs w:val="18"/>
              </w:rPr>
            </w:pPr>
            <w:r w:rsidRPr="006F179C">
              <w:rPr>
                <w:sz w:val="18"/>
                <w:szCs w:val="18"/>
              </w:rPr>
              <w:t>Version</w:t>
            </w:r>
          </w:p>
        </w:tc>
        <w:tc>
          <w:tcPr>
            <w:tcW w:w="2976" w:type="dxa"/>
            <w:shd w:val="clear" w:color="auto" w:fill="D2ECE8"/>
            <w:tcMar>
              <w:top w:w="0" w:type="dxa"/>
              <w:left w:w="108" w:type="dxa"/>
              <w:bottom w:w="0" w:type="dxa"/>
              <w:right w:w="108" w:type="dxa"/>
            </w:tcMar>
            <w:hideMark/>
          </w:tcPr>
          <w:p w14:paraId="677332DD" w14:textId="77777777" w:rsidR="0067572F" w:rsidRPr="006F179C" w:rsidRDefault="0067572F" w:rsidP="007D31F4">
            <w:pPr>
              <w:pStyle w:val="CellHead"/>
              <w:rPr>
                <w:sz w:val="18"/>
                <w:szCs w:val="18"/>
                <w:lang w:val="en-US"/>
              </w:rPr>
            </w:pPr>
            <w:r w:rsidRPr="006F179C">
              <w:rPr>
                <w:sz w:val="18"/>
                <w:szCs w:val="18"/>
              </w:rPr>
              <w:t>Changes made</w:t>
            </w:r>
          </w:p>
        </w:tc>
        <w:tc>
          <w:tcPr>
            <w:tcW w:w="2340" w:type="dxa"/>
            <w:shd w:val="clear" w:color="auto" w:fill="D2ECE8"/>
            <w:tcMar>
              <w:top w:w="0" w:type="dxa"/>
              <w:left w:w="108" w:type="dxa"/>
              <w:bottom w:w="0" w:type="dxa"/>
              <w:right w:w="108" w:type="dxa"/>
            </w:tcMar>
            <w:hideMark/>
          </w:tcPr>
          <w:p w14:paraId="497326B2" w14:textId="77777777" w:rsidR="0067572F" w:rsidRPr="006F179C" w:rsidRDefault="0067572F" w:rsidP="007D31F4">
            <w:pPr>
              <w:pStyle w:val="CellHead"/>
              <w:rPr>
                <w:sz w:val="18"/>
                <w:szCs w:val="18"/>
                <w:lang w:val="en-US"/>
              </w:rPr>
            </w:pPr>
            <w:r w:rsidRPr="006F179C">
              <w:rPr>
                <w:sz w:val="18"/>
                <w:szCs w:val="18"/>
              </w:rPr>
              <w:t>Author</w:t>
            </w:r>
          </w:p>
        </w:tc>
      </w:tr>
      <w:tr w:rsidR="0067572F" w:rsidRPr="00DA1DBE" w14:paraId="44FF6312" w14:textId="77777777" w:rsidTr="19456F36">
        <w:tc>
          <w:tcPr>
            <w:tcW w:w="2375" w:type="dxa"/>
            <w:tcMar>
              <w:top w:w="0" w:type="dxa"/>
              <w:left w:w="108" w:type="dxa"/>
              <w:bottom w:w="0" w:type="dxa"/>
              <w:right w:w="108" w:type="dxa"/>
            </w:tcMar>
          </w:tcPr>
          <w:p w14:paraId="6185ABA0" w14:textId="39063672" w:rsidR="0067572F" w:rsidRPr="006F179C" w:rsidRDefault="00BC383E" w:rsidP="00CD4FD2">
            <w:pPr>
              <w:pStyle w:val="CellBody"/>
              <w:rPr>
                <w:sz w:val="18"/>
                <w:szCs w:val="18"/>
                <w:lang w:val="en-US"/>
              </w:rPr>
            </w:pPr>
            <w:r w:rsidRPr="006F179C">
              <w:rPr>
                <w:sz w:val="18"/>
                <w:szCs w:val="18"/>
                <w:lang w:val="en-US"/>
              </w:rPr>
              <w:t>10/2016</w:t>
            </w:r>
          </w:p>
        </w:tc>
        <w:tc>
          <w:tcPr>
            <w:tcW w:w="1845" w:type="dxa"/>
          </w:tcPr>
          <w:p w14:paraId="6015FF07" w14:textId="1E106039" w:rsidR="0067572F" w:rsidRPr="006F179C" w:rsidRDefault="003918D0" w:rsidP="19456F36">
            <w:pPr>
              <w:pStyle w:val="CellBody"/>
              <w:jc w:val="center"/>
              <w:rPr>
                <w:sz w:val="18"/>
                <w:szCs w:val="18"/>
              </w:rPr>
            </w:pPr>
            <w:r w:rsidRPr="006F179C">
              <w:rPr>
                <w:sz w:val="18"/>
                <w:szCs w:val="18"/>
              </w:rPr>
              <w:t>v1.0</w:t>
            </w:r>
          </w:p>
        </w:tc>
        <w:tc>
          <w:tcPr>
            <w:tcW w:w="2976" w:type="dxa"/>
            <w:tcMar>
              <w:top w:w="0" w:type="dxa"/>
              <w:left w:w="108" w:type="dxa"/>
              <w:bottom w:w="0" w:type="dxa"/>
              <w:right w:w="108" w:type="dxa"/>
            </w:tcMar>
          </w:tcPr>
          <w:p w14:paraId="46E58A95" w14:textId="1C29E243" w:rsidR="0067572F" w:rsidRPr="006F179C" w:rsidRDefault="003918D0" w:rsidP="00CD4FD2">
            <w:pPr>
              <w:pStyle w:val="CellBody"/>
              <w:rPr>
                <w:sz w:val="18"/>
                <w:szCs w:val="18"/>
                <w:lang w:val="en-US"/>
              </w:rPr>
            </w:pPr>
            <w:r w:rsidRPr="006F179C">
              <w:rPr>
                <w:sz w:val="18"/>
                <w:szCs w:val="18"/>
                <w:lang w:val="en-US"/>
              </w:rPr>
              <w:t>new policy</w:t>
            </w:r>
          </w:p>
        </w:tc>
        <w:tc>
          <w:tcPr>
            <w:tcW w:w="2340" w:type="dxa"/>
            <w:tcMar>
              <w:top w:w="0" w:type="dxa"/>
              <w:left w:w="108" w:type="dxa"/>
              <w:bottom w:w="0" w:type="dxa"/>
              <w:right w:w="108" w:type="dxa"/>
            </w:tcMar>
          </w:tcPr>
          <w:p w14:paraId="6F024434" w14:textId="799587C2" w:rsidR="0067572F" w:rsidRPr="006F179C" w:rsidRDefault="003918D0" w:rsidP="00CD4FD2">
            <w:pPr>
              <w:pStyle w:val="CellBody"/>
              <w:rPr>
                <w:sz w:val="18"/>
                <w:szCs w:val="18"/>
                <w:lang w:val="en-US"/>
              </w:rPr>
            </w:pPr>
            <w:r w:rsidRPr="006F179C">
              <w:rPr>
                <w:sz w:val="18"/>
                <w:szCs w:val="18"/>
                <w:lang w:val="en-US"/>
              </w:rPr>
              <w:t>Compliance Dept.</w:t>
            </w:r>
          </w:p>
        </w:tc>
      </w:tr>
      <w:tr w:rsidR="0067572F" w:rsidRPr="00DA1DBE" w14:paraId="1AC55696" w14:textId="77777777" w:rsidTr="19456F36">
        <w:tc>
          <w:tcPr>
            <w:tcW w:w="2375" w:type="dxa"/>
            <w:shd w:val="clear" w:color="auto" w:fill="F2F2F2" w:themeFill="background1" w:themeFillShade="F2"/>
            <w:tcMar>
              <w:top w:w="0" w:type="dxa"/>
              <w:left w:w="108" w:type="dxa"/>
              <w:bottom w:w="0" w:type="dxa"/>
              <w:right w:w="108" w:type="dxa"/>
            </w:tcMar>
          </w:tcPr>
          <w:p w14:paraId="14887DD6" w14:textId="38223673" w:rsidR="0067572F" w:rsidRPr="006F179C" w:rsidRDefault="003918D0" w:rsidP="00CD4FD2">
            <w:pPr>
              <w:pStyle w:val="CellBody"/>
              <w:rPr>
                <w:sz w:val="18"/>
                <w:szCs w:val="18"/>
              </w:rPr>
            </w:pPr>
            <w:r w:rsidRPr="006F179C">
              <w:rPr>
                <w:sz w:val="18"/>
                <w:szCs w:val="18"/>
              </w:rPr>
              <w:t>11/2020</w:t>
            </w:r>
          </w:p>
        </w:tc>
        <w:tc>
          <w:tcPr>
            <w:tcW w:w="1845" w:type="dxa"/>
            <w:shd w:val="clear" w:color="auto" w:fill="F2F2F2" w:themeFill="background1" w:themeFillShade="F2"/>
          </w:tcPr>
          <w:p w14:paraId="53503B7B" w14:textId="34CA38B4" w:rsidR="0067572F" w:rsidRPr="006F179C" w:rsidRDefault="63D93CCE" w:rsidP="19456F36">
            <w:pPr>
              <w:pStyle w:val="CellBody"/>
              <w:jc w:val="center"/>
              <w:rPr>
                <w:sz w:val="18"/>
                <w:szCs w:val="18"/>
              </w:rPr>
            </w:pPr>
            <w:r w:rsidRPr="006F179C">
              <w:rPr>
                <w:sz w:val="18"/>
                <w:szCs w:val="18"/>
              </w:rPr>
              <w:t>v</w:t>
            </w:r>
            <w:r w:rsidR="003918D0" w:rsidRPr="006F179C">
              <w:rPr>
                <w:sz w:val="18"/>
                <w:szCs w:val="18"/>
              </w:rPr>
              <w:t>1.1</w:t>
            </w:r>
          </w:p>
        </w:tc>
        <w:tc>
          <w:tcPr>
            <w:tcW w:w="2976" w:type="dxa"/>
            <w:shd w:val="clear" w:color="auto" w:fill="F2F2F2" w:themeFill="background1" w:themeFillShade="F2"/>
            <w:tcMar>
              <w:top w:w="0" w:type="dxa"/>
              <w:left w:w="108" w:type="dxa"/>
              <w:bottom w:w="0" w:type="dxa"/>
              <w:right w:w="108" w:type="dxa"/>
            </w:tcMar>
          </w:tcPr>
          <w:p w14:paraId="4806B520" w14:textId="4C3DD991" w:rsidR="0067572F" w:rsidRPr="006F179C" w:rsidRDefault="003918D0" w:rsidP="00CD4FD2">
            <w:pPr>
              <w:pStyle w:val="CellBody"/>
              <w:rPr>
                <w:sz w:val="18"/>
                <w:szCs w:val="18"/>
              </w:rPr>
            </w:pPr>
            <w:r w:rsidRPr="006F179C">
              <w:rPr>
                <w:sz w:val="18"/>
                <w:szCs w:val="18"/>
              </w:rPr>
              <w:t>Policy revision along with the application of new template</w:t>
            </w:r>
          </w:p>
        </w:tc>
        <w:tc>
          <w:tcPr>
            <w:tcW w:w="2340" w:type="dxa"/>
            <w:shd w:val="clear" w:color="auto" w:fill="F2F2F2" w:themeFill="background1" w:themeFillShade="F2"/>
            <w:tcMar>
              <w:top w:w="0" w:type="dxa"/>
              <w:left w:w="108" w:type="dxa"/>
              <w:bottom w:w="0" w:type="dxa"/>
              <w:right w:w="108" w:type="dxa"/>
            </w:tcMar>
          </w:tcPr>
          <w:p w14:paraId="445F657D" w14:textId="72373EBF" w:rsidR="0067572F" w:rsidRPr="006F179C" w:rsidRDefault="003918D0" w:rsidP="00CD4FD2">
            <w:pPr>
              <w:pStyle w:val="CellBody"/>
              <w:rPr>
                <w:sz w:val="18"/>
                <w:szCs w:val="18"/>
              </w:rPr>
            </w:pPr>
            <w:r w:rsidRPr="006F179C">
              <w:rPr>
                <w:sz w:val="18"/>
                <w:szCs w:val="18"/>
              </w:rPr>
              <w:t>Compliance Dept.</w:t>
            </w:r>
          </w:p>
        </w:tc>
      </w:tr>
      <w:tr w:rsidR="00357A87" w:rsidRPr="00DA1DBE" w14:paraId="0F808C3F" w14:textId="77777777" w:rsidTr="19456F36">
        <w:tc>
          <w:tcPr>
            <w:tcW w:w="2375" w:type="dxa"/>
            <w:shd w:val="clear" w:color="auto" w:fill="F2F2F2" w:themeFill="background1" w:themeFillShade="F2"/>
            <w:tcMar>
              <w:top w:w="0" w:type="dxa"/>
              <w:left w:w="108" w:type="dxa"/>
              <w:bottom w:w="0" w:type="dxa"/>
              <w:right w:w="108" w:type="dxa"/>
            </w:tcMar>
          </w:tcPr>
          <w:p w14:paraId="46471460" w14:textId="078D8933" w:rsidR="00357A87" w:rsidRPr="006F179C" w:rsidRDefault="00357A87" w:rsidP="00CD4FD2">
            <w:pPr>
              <w:pStyle w:val="CellBody"/>
              <w:rPr>
                <w:sz w:val="18"/>
                <w:szCs w:val="18"/>
              </w:rPr>
            </w:pPr>
            <w:r w:rsidRPr="006F179C">
              <w:rPr>
                <w:sz w:val="18"/>
                <w:szCs w:val="18"/>
              </w:rPr>
              <w:t>10/2021</w:t>
            </w:r>
          </w:p>
        </w:tc>
        <w:tc>
          <w:tcPr>
            <w:tcW w:w="1845" w:type="dxa"/>
            <w:shd w:val="clear" w:color="auto" w:fill="F2F2F2" w:themeFill="background1" w:themeFillShade="F2"/>
          </w:tcPr>
          <w:p w14:paraId="2FE58297" w14:textId="4DF5958A" w:rsidR="00357A87" w:rsidRPr="006F179C" w:rsidRDefault="005B4FD3" w:rsidP="19456F36">
            <w:pPr>
              <w:pStyle w:val="CellBody"/>
              <w:jc w:val="center"/>
              <w:rPr>
                <w:sz w:val="18"/>
                <w:szCs w:val="18"/>
              </w:rPr>
            </w:pPr>
            <w:r w:rsidRPr="006F179C">
              <w:rPr>
                <w:sz w:val="18"/>
                <w:szCs w:val="18"/>
              </w:rPr>
              <w:t>V</w:t>
            </w:r>
            <w:r>
              <w:rPr>
                <w:sz w:val="18"/>
                <w:szCs w:val="18"/>
              </w:rPr>
              <w:t>1</w:t>
            </w:r>
            <w:r w:rsidR="00357A87" w:rsidRPr="006F179C">
              <w:rPr>
                <w:sz w:val="18"/>
                <w:szCs w:val="18"/>
              </w:rPr>
              <w:t>.</w:t>
            </w:r>
            <w:r>
              <w:rPr>
                <w:sz w:val="18"/>
                <w:szCs w:val="18"/>
              </w:rPr>
              <w:t>3</w:t>
            </w:r>
          </w:p>
        </w:tc>
        <w:tc>
          <w:tcPr>
            <w:tcW w:w="2976" w:type="dxa"/>
            <w:shd w:val="clear" w:color="auto" w:fill="F2F2F2" w:themeFill="background1" w:themeFillShade="F2"/>
            <w:tcMar>
              <w:top w:w="0" w:type="dxa"/>
              <w:left w:w="108" w:type="dxa"/>
              <w:bottom w:w="0" w:type="dxa"/>
              <w:right w:w="108" w:type="dxa"/>
            </w:tcMar>
          </w:tcPr>
          <w:p w14:paraId="12CF9AEC" w14:textId="414052AE" w:rsidR="00357A87" w:rsidRPr="006F179C" w:rsidRDefault="00357A87" w:rsidP="00CD4FD2">
            <w:pPr>
              <w:pStyle w:val="CellBody"/>
              <w:rPr>
                <w:sz w:val="18"/>
                <w:szCs w:val="18"/>
              </w:rPr>
            </w:pPr>
            <w:r w:rsidRPr="006F179C">
              <w:rPr>
                <w:sz w:val="18"/>
                <w:szCs w:val="18"/>
              </w:rPr>
              <w:t>Overall revision and addition of sections</w:t>
            </w:r>
          </w:p>
        </w:tc>
        <w:tc>
          <w:tcPr>
            <w:tcW w:w="2340" w:type="dxa"/>
            <w:shd w:val="clear" w:color="auto" w:fill="F2F2F2" w:themeFill="background1" w:themeFillShade="F2"/>
            <w:tcMar>
              <w:top w:w="0" w:type="dxa"/>
              <w:left w:w="108" w:type="dxa"/>
              <w:bottom w:w="0" w:type="dxa"/>
              <w:right w:w="108" w:type="dxa"/>
            </w:tcMar>
          </w:tcPr>
          <w:p w14:paraId="41770ED3" w14:textId="035C3D22" w:rsidR="00357A87" w:rsidRPr="006F179C" w:rsidRDefault="00357A87" w:rsidP="00CD4FD2">
            <w:pPr>
              <w:pStyle w:val="CellBody"/>
              <w:rPr>
                <w:sz w:val="18"/>
                <w:szCs w:val="18"/>
              </w:rPr>
            </w:pPr>
            <w:r w:rsidRPr="006F179C">
              <w:rPr>
                <w:sz w:val="18"/>
                <w:szCs w:val="18"/>
              </w:rPr>
              <w:t>Compliance Dept.</w:t>
            </w:r>
          </w:p>
        </w:tc>
      </w:tr>
      <w:tr w:rsidR="004A2088" w:rsidRPr="00DA1DBE" w14:paraId="5BF80BC9" w14:textId="77777777" w:rsidTr="19456F36">
        <w:tc>
          <w:tcPr>
            <w:tcW w:w="2375" w:type="dxa"/>
            <w:shd w:val="clear" w:color="auto" w:fill="F2F2F2" w:themeFill="background1" w:themeFillShade="F2"/>
            <w:tcMar>
              <w:top w:w="0" w:type="dxa"/>
              <w:left w:w="108" w:type="dxa"/>
              <w:bottom w:w="0" w:type="dxa"/>
              <w:right w:w="108" w:type="dxa"/>
            </w:tcMar>
          </w:tcPr>
          <w:p w14:paraId="401D8C04" w14:textId="6FFD1CDA" w:rsidR="004A2088" w:rsidRPr="006F179C" w:rsidRDefault="004A2088" w:rsidP="00CD4FD2">
            <w:pPr>
              <w:pStyle w:val="CellBody"/>
              <w:rPr>
                <w:sz w:val="18"/>
                <w:szCs w:val="18"/>
              </w:rPr>
            </w:pPr>
            <w:r>
              <w:rPr>
                <w:sz w:val="18"/>
                <w:szCs w:val="18"/>
              </w:rPr>
              <w:t>08/2022</w:t>
            </w:r>
          </w:p>
        </w:tc>
        <w:tc>
          <w:tcPr>
            <w:tcW w:w="1845" w:type="dxa"/>
            <w:shd w:val="clear" w:color="auto" w:fill="F2F2F2" w:themeFill="background1" w:themeFillShade="F2"/>
          </w:tcPr>
          <w:p w14:paraId="489147CD" w14:textId="2339C7BB" w:rsidR="004A2088" w:rsidRPr="006F179C" w:rsidRDefault="004A2088" w:rsidP="19456F36">
            <w:pPr>
              <w:pStyle w:val="CellBody"/>
              <w:jc w:val="center"/>
              <w:rPr>
                <w:sz w:val="18"/>
                <w:szCs w:val="18"/>
              </w:rPr>
            </w:pPr>
            <w:r>
              <w:rPr>
                <w:sz w:val="18"/>
                <w:szCs w:val="18"/>
              </w:rPr>
              <w:t>V</w:t>
            </w:r>
            <w:r w:rsidR="005B4FD3">
              <w:rPr>
                <w:sz w:val="18"/>
                <w:szCs w:val="18"/>
              </w:rPr>
              <w:t>2</w:t>
            </w:r>
            <w:r>
              <w:rPr>
                <w:sz w:val="18"/>
                <w:szCs w:val="18"/>
              </w:rPr>
              <w:t>.0</w:t>
            </w:r>
          </w:p>
        </w:tc>
        <w:tc>
          <w:tcPr>
            <w:tcW w:w="2976" w:type="dxa"/>
            <w:shd w:val="clear" w:color="auto" w:fill="F2F2F2" w:themeFill="background1" w:themeFillShade="F2"/>
            <w:tcMar>
              <w:top w:w="0" w:type="dxa"/>
              <w:left w:w="108" w:type="dxa"/>
              <w:bottom w:w="0" w:type="dxa"/>
              <w:right w:w="108" w:type="dxa"/>
            </w:tcMar>
          </w:tcPr>
          <w:p w14:paraId="6878E7D1" w14:textId="77777777" w:rsidR="004A2088" w:rsidRDefault="004208BC" w:rsidP="00CD4FD2">
            <w:pPr>
              <w:pStyle w:val="CellBody"/>
              <w:rPr>
                <w:sz w:val="18"/>
                <w:szCs w:val="18"/>
              </w:rPr>
            </w:pPr>
            <w:r>
              <w:rPr>
                <w:sz w:val="18"/>
                <w:szCs w:val="18"/>
              </w:rPr>
              <w:t>Section 7 Procedure updated</w:t>
            </w:r>
          </w:p>
          <w:p w14:paraId="087C4EDB" w14:textId="7AD05828" w:rsidR="006C09E7" w:rsidRPr="006C09E7" w:rsidRDefault="006C09E7" w:rsidP="006C09E7">
            <w:pPr>
              <w:rPr>
                <w:rFonts w:cs="Arial"/>
                <w:b/>
                <w:sz w:val="18"/>
                <w:szCs w:val="18"/>
              </w:rPr>
            </w:pPr>
            <w:r>
              <w:rPr>
                <w:sz w:val="18"/>
                <w:szCs w:val="18"/>
              </w:rPr>
              <w:t xml:space="preserve">Removed outdated contact information from </w:t>
            </w:r>
            <w:r w:rsidRPr="006C09E7">
              <w:rPr>
                <w:b/>
                <w:bCs/>
                <w:sz w:val="18"/>
                <w:szCs w:val="18"/>
              </w:rPr>
              <w:t>“</w:t>
            </w:r>
            <w:r w:rsidRPr="006C09E7">
              <w:rPr>
                <w:rFonts w:cs="Arial"/>
                <w:b/>
                <w:bCs/>
                <w:sz w:val="18"/>
                <w:szCs w:val="18"/>
              </w:rPr>
              <w:t>Contact Details for Support Agencies (Parramatta Campus)</w:t>
            </w:r>
            <w:r>
              <w:rPr>
                <w:rFonts w:cs="Arial"/>
                <w:b/>
                <w:bCs/>
                <w:sz w:val="18"/>
                <w:szCs w:val="18"/>
              </w:rPr>
              <w:t>”</w:t>
            </w:r>
            <w:r w:rsidRPr="006C09E7">
              <w:rPr>
                <w:rFonts w:cs="Arial"/>
                <w:b/>
                <w:bCs/>
                <w:sz w:val="18"/>
                <w:szCs w:val="18"/>
              </w:rPr>
              <w:t xml:space="preserve"> section</w:t>
            </w:r>
          </w:p>
        </w:tc>
        <w:tc>
          <w:tcPr>
            <w:tcW w:w="2340" w:type="dxa"/>
            <w:shd w:val="clear" w:color="auto" w:fill="F2F2F2" w:themeFill="background1" w:themeFillShade="F2"/>
            <w:tcMar>
              <w:top w:w="0" w:type="dxa"/>
              <w:left w:w="108" w:type="dxa"/>
              <w:bottom w:w="0" w:type="dxa"/>
              <w:right w:w="108" w:type="dxa"/>
            </w:tcMar>
          </w:tcPr>
          <w:p w14:paraId="23E9D0B2" w14:textId="6B7C9F77" w:rsidR="004A2088" w:rsidRPr="006F179C" w:rsidRDefault="004A2088" w:rsidP="00CD4FD2">
            <w:pPr>
              <w:pStyle w:val="CellBody"/>
              <w:rPr>
                <w:sz w:val="18"/>
                <w:szCs w:val="18"/>
              </w:rPr>
            </w:pPr>
            <w:r>
              <w:rPr>
                <w:sz w:val="18"/>
                <w:szCs w:val="18"/>
              </w:rPr>
              <w:t>Compliance Dept.</w:t>
            </w:r>
          </w:p>
        </w:tc>
      </w:tr>
    </w:tbl>
    <w:p w14:paraId="22E33604" w14:textId="1BFF1010" w:rsidR="0067572F" w:rsidRPr="006F179C" w:rsidRDefault="0067572F" w:rsidP="0028292F">
      <w:pPr>
        <w:spacing w:after="140" w:line="360" w:lineRule="auto"/>
        <w:rPr>
          <w:rFonts w:cs="Arial"/>
          <w:sz w:val="18"/>
          <w:szCs w:val="18"/>
        </w:rPr>
      </w:pPr>
    </w:p>
    <w:p w14:paraId="689F7F11" w14:textId="3CC6B4B8" w:rsidR="0067572F" w:rsidRPr="006F179C" w:rsidRDefault="0067572F" w:rsidP="0028292F">
      <w:pPr>
        <w:spacing w:after="140" w:line="360" w:lineRule="auto"/>
        <w:jc w:val="center"/>
        <w:rPr>
          <w:rFonts w:eastAsia="Calibri" w:cs="Arial"/>
          <w:sz w:val="18"/>
          <w:szCs w:val="18"/>
          <w:lang w:val="en-US"/>
        </w:rPr>
      </w:pPr>
      <w:r w:rsidRPr="006F179C">
        <w:rPr>
          <w:rFonts w:eastAsia="Calibri" w:cs="Arial"/>
          <w:sz w:val="18"/>
          <w:szCs w:val="18"/>
          <w:lang w:val="en-US"/>
        </w:rPr>
        <w:t xml:space="preserve">Copyright © 2020 </w:t>
      </w:r>
      <w:proofErr w:type="spellStart"/>
      <w:r w:rsidRPr="006F179C">
        <w:rPr>
          <w:rFonts w:eastAsia="Calibri" w:cs="Arial"/>
          <w:sz w:val="18"/>
          <w:szCs w:val="18"/>
          <w:lang w:val="en-US"/>
        </w:rPr>
        <w:t>Malekhu</w:t>
      </w:r>
      <w:proofErr w:type="spellEnd"/>
      <w:r w:rsidRPr="006F179C">
        <w:rPr>
          <w:rFonts w:eastAsia="Calibri" w:cs="Arial"/>
          <w:sz w:val="18"/>
          <w:szCs w:val="18"/>
          <w:lang w:val="en-US"/>
        </w:rPr>
        <w:t xml:space="preserve"> Investments trading as Queensford College. All rights reserved.</w:t>
      </w:r>
    </w:p>
    <w:p w14:paraId="2E0FD40E" w14:textId="58D7C677" w:rsidR="00E532CE" w:rsidRPr="006F179C" w:rsidRDefault="00E532CE" w:rsidP="00E532CE">
      <w:pPr>
        <w:spacing w:after="140" w:line="360" w:lineRule="auto"/>
        <w:jc w:val="center"/>
        <w:rPr>
          <w:rFonts w:eastAsia="Calibri" w:cs="Arial"/>
          <w:bCs/>
          <w:sz w:val="18"/>
          <w:szCs w:val="18"/>
          <w:lang w:val="en-GB"/>
        </w:rPr>
      </w:pPr>
      <w:r w:rsidRPr="006F179C">
        <w:rPr>
          <w:rFonts w:eastAsia="Calibri" w:cs="Arial"/>
          <w:bCs/>
          <w:sz w:val="18"/>
          <w:szCs w:val="18"/>
          <w:lang w:val="en-GB"/>
        </w:rPr>
        <w:t>ABN 17 129 064 437 | RTO 31736 | CRICOS Provider No. 03010G | www.queensford.edu.au</w:t>
      </w:r>
    </w:p>
    <w:p w14:paraId="2317F1AF" w14:textId="103B882D" w:rsidR="0067572F" w:rsidRPr="006F179C" w:rsidRDefault="0067572F" w:rsidP="0028292F">
      <w:pPr>
        <w:spacing w:after="140" w:line="360" w:lineRule="auto"/>
        <w:rPr>
          <w:rFonts w:cs="Arial"/>
          <w:sz w:val="18"/>
          <w:szCs w:val="18"/>
        </w:rPr>
      </w:pPr>
    </w:p>
    <w:p w14:paraId="56E3DC38" w14:textId="7E84412F" w:rsidR="008D15DF" w:rsidRPr="006F179C" w:rsidRDefault="008D15DF" w:rsidP="0028292F">
      <w:pPr>
        <w:spacing w:after="140" w:line="360" w:lineRule="auto"/>
        <w:rPr>
          <w:rFonts w:cs="Arial"/>
          <w:sz w:val="18"/>
          <w:szCs w:val="18"/>
        </w:rPr>
      </w:pPr>
    </w:p>
    <w:p w14:paraId="32C5970B" w14:textId="61405B48" w:rsidR="008D15DF" w:rsidRPr="006F179C" w:rsidRDefault="008D15DF" w:rsidP="0028292F">
      <w:pPr>
        <w:spacing w:after="140" w:line="360" w:lineRule="auto"/>
        <w:rPr>
          <w:rFonts w:cs="Arial"/>
          <w:sz w:val="18"/>
          <w:szCs w:val="18"/>
        </w:rPr>
      </w:pPr>
    </w:p>
    <w:p w14:paraId="7CFAD4A2" w14:textId="3DBC583E" w:rsidR="008D15DF" w:rsidRPr="006F179C" w:rsidRDefault="008D15DF" w:rsidP="0028292F">
      <w:pPr>
        <w:spacing w:after="140" w:line="360" w:lineRule="auto"/>
        <w:rPr>
          <w:rFonts w:cs="Arial"/>
          <w:sz w:val="18"/>
          <w:szCs w:val="18"/>
        </w:rPr>
      </w:pPr>
    </w:p>
    <w:p w14:paraId="7D921311" w14:textId="67F27D7E" w:rsidR="008D15DF" w:rsidRPr="006F179C" w:rsidRDefault="008D15DF" w:rsidP="0028292F">
      <w:pPr>
        <w:spacing w:after="140" w:line="360" w:lineRule="auto"/>
        <w:rPr>
          <w:rFonts w:cs="Arial"/>
          <w:sz w:val="18"/>
          <w:szCs w:val="18"/>
        </w:rPr>
      </w:pPr>
    </w:p>
    <w:p w14:paraId="5CC53099" w14:textId="13E65805" w:rsidR="008D15DF" w:rsidRPr="006F179C" w:rsidRDefault="008D15DF" w:rsidP="0028292F">
      <w:pPr>
        <w:spacing w:after="140" w:line="360" w:lineRule="auto"/>
        <w:rPr>
          <w:rFonts w:cs="Arial"/>
          <w:sz w:val="18"/>
          <w:szCs w:val="18"/>
        </w:rPr>
      </w:pPr>
    </w:p>
    <w:p w14:paraId="06CB63A7" w14:textId="43BABB1C" w:rsidR="008D15DF" w:rsidRPr="006F179C" w:rsidRDefault="008D15DF" w:rsidP="0028292F">
      <w:pPr>
        <w:spacing w:after="140" w:line="360" w:lineRule="auto"/>
        <w:rPr>
          <w:rFonts w:cs="Arial"/>
          <w:sz w:val="18"/>
          <w:szCs w:val="18"/>
        </w:rPr>
      </w:pPr>
    </w:p>
    <w:p w14:paraId="6DA8F8E9" w14:textId="0661F763" w:rsidR="008D15DF" w:rsidRPr="006F179C" w:rsidRDefault="008D15DF" w:rsidP="0028292F">
      <w:pPr>
        <w:spacing w:after="140" w:line="360" w:lineRule="auto"/>
        <w:rPr>
          <w:rFonts w:cs="Arial"/>
          <w:sz w:val="18"/>
          <w:szCs w:val="18"/>
        </w:rPr>
      </w:pPr>
    </w:p>
    <w:p w14:paraId="775C4470" w14:textId="29BA74B9" w:rsidR="008D15DF" w:rsidRPr="006F179C" w:rsidRDefault="008D15DF" w:rsidP="0028292F">
      <w:pPr>
        <w:spacing w:after="140" w:line="360" w:lineRule="auto"/>
        <w:rPr>
          <w:rFonts w:cs="Arial"/>
          <w:sz w:val="18"/>
          <w:szCs w:val="18"/>
        </w:rPr>
      </w:pPr>
    </w:p>
    <w:p w14:paraId="711CB6BE" w14:textId="759B998C" w:rsidR="008D15DF" w:rsidRPr="006F179C" w:rsidRDefault="008D15DF" w:rsidP="0028292F">
      <w:pPr>
        <w:spacing w:after="140" w:line="360" w:lineRule="auto"/>
        <w:rPr>
          <w:rFonts w:cs="Arial"/>
          <w:sz w:val="18"/>
          <w:szCs w:val="18"/>
        </w:rPr>
      </w:pPr>
    </w:p>
    <w:p w14:paraId="6D5E79E1" w14:textId="3AC114F6" w:rsidR="00A94D2A" w:rsidRPr="006F179C" w:rsidRDefault="00A94D2A" w:rsidP="0028292F">
      <w:pPr>
        <w:spacing w:after="140" w:line="360" w:lineRule="auto"/>
        <w:rPr>
          <w:rFonts w:cs="Arial"/>
          <w:sz w:val="18"/>
          <w:szCs w:val="18"/>
        </w:rPr>
      </w:pPr>
      <w:r w:rsidRPr="006F179C">
        <w:rPr>
          <w:rFonts w:cs="Arial"/>
          <w:sz w:val="18"/>
          <w:szCs w:val="18"/>
        </w:rPr>
        <w:br w:type="page"/>
      </w:r>
    </w:p>
    <w:bookmarkStart w:id="1" w:name="_Toc57382114" w:displacedByCustomXml="next"/>
    <w:sdt>
      <w:sdtPr>
        <w:rPr>
          <w:rFonts w:eastAsia="Times New Roman" w:cs="Arial"/>
          <w:b w:val="0"/>
          <w:color w:val="2B579A"/>
          <w:sz w:val="18"/>
          <w:szCs w:val="18"/>
          <w:shd w:val="clear" w:color="auto" w:fill="E6E6E6"/>
        </w:rPr>
        <w:id w:val="-450711130"/>
        <w:docPartObj>
          <w:docPartGallery w:val="Table of Contents"/>
          <w:docPartUnique/>
        </w:docPartObj>
      </w:sdtPr>
      <w:sdtEndPr>
        <w:rPr>
          <w:bCs/>
          <w:noProof/>
        </w:rPr>
      </w:sdtEndPr>
      <w:sdtContent>
        <w:p w14:paraId="004AB32B" w14:textId="45E4B8C8" w:rsidR="00441777" w:rsidRPr="006F179C" w:rsidRDefault="00441777" w:rsidP="002F72FC">
          <w:pPr>
            <w:pStyle w:val="Heading1"/>
            <w:numPr>
              <w:ilvl w:val="0"/>
              <w:numId w:val="0"/>
            </w:numPr>
            <w:ind w:left="360" w:hanging="360"/>
            <w:rPr>
              <w:rFonts w:cs="Arial"/>
              <w:sz w:val="18"/>
              <w:szCs w:val="18"/>
            </w:rPr>
          </w:pPr>
          <w:r w:rsidRPr="006F179C">
            <w:rPr>
              <w:rFonts w:cs="Arial"/>
              <w:sz w:val="18"/>
              <w:szCs w:val="18"/>
            </w:rPr>
            <w:t>Contents</w:t>
          </w:r>
          <w:bookmarkEnd w:id="1"/>
        </w:p>
        <w:p w14:paraId="1B0B47EF" w14:textId="15641275" w:rsidR="00C90CC1" w:rsidRPr="006F179C" w:rsidRDefault="00C90CC1">
          <w:pPr>
            <w:pStyle w:val="TOC1"/>
            <w:tabs>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Contents</w:t>
          </w:r>
          <w:r w:rsidRPr="006F179C">
            <w:rPr>
              <w:rFonts w:cs="Arial"/>
              <w:noProof/>
              <w:webHidden/>
              <w:sz w:val="18"/>
              <w:szCs w:val="18"/>
            </w:rPr>
            <w:tab/>
            <w:t>3</w:t>
          </w:r>
        </w:p>
        <w:p w14:paraId="1AD3494F" w14:textId="5C6CF559"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1.</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Purpose</w:t>
          </w:r>
          <w:r w:rsidRPr="006F179C">
            <w:rPr>
              <w:rFonts w:cs="Arial"/>
              <w:noProof/>
              <w:webHidden/>
              <w:sz w:val="18"/>
              <w:szCs w:val="18"/>
            </w:rPr>
            <w:tab/>
            <w:t>4</w:t>
          </w:r>
        </w:p>
        <w:p w14:paraId="36B018FE" w14:textId="1FF15C38"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2.</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Scope</w:t>
          </w:r>
          <w:r w:rsidRPr="006F179C">
            <w:rPr>
              <w:rFonts w:cs="Arial"/>
              <w:noProof/>
              <w:webHidden/>
              <w:sz w:val="18"/>
              <w:szCs w:val="18"/>
            </w:rPr>
            <w:tab/>
            <w:t>4</w:t>
          </w:r>
        </w:p>
        <w:p w14:paraId="1CBB9215" w14:textId="22D92F16"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3.</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Responsibility</w:t>
          </w:r>
          <w:r w:rsidRPr="006F179C">
            <w:rPr>
              <w:rFonts w:cs="Arial"/>
              <w:noProof/>
              <w:webHidden/>
              <w:sz w:val="18"/>
              <w:szCs w:val="18"/>
            </w:rPr>
            <w:tab/>
            <w:t>4</w:t>
          </w:r>
        </w:p>
        <w:p w14:paraId="62DFDFE2" w14:textId="2AB9182B"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4.</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Compliance/legislation</w:t>
          </w:r>
          <w:r w:rsidRPr="006F179C">
            <w:rPr>
              <w:rFonts w:cs="Arial"/>
              <w:noProof/>
              <w:webHidden/>
              <w:sz w:val="18"/>
              <w:szCs w:val="18"/>
            </w:rPr>
            <w:tab/>
            <w:t>4</w:t>
          </w:r>
        </w:p>
        <w:p w14:paraId="419CBA0B" w14:textId="5B30305B"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5.</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Definition</w:t>
          </w:r>
          <w:r w:rsidRPr="006F179C">
            <w:rPr>
              <w:rFonts w:cs="Arial"/>
              <w:noProof/>
              <w:webHidden/>
              <w:sz w:val="18"/>
              <w:szCs w:val="18"/>
            </w:rPr>
            <w:tab/>
            <w:t>4</w:t>
          </w:r>
        </w:p>
        <w:p w14:paraId="349A02C7" w14:textId="2E773403"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6.</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Policy</w:t>
          </w:r>
          <w:r w:rsidRPr="006F179C">
            <w:rPr>
              <w:rFonts w:cs="Arial"/>
              <w:noProof/>
              <w:webHidden/>
              <w:sz w:val="18"/>
              <w:szCs w:val="18"/>
            </w:rPr>
            <w:tab/>
            <w:t>5</w:t>
          </w:r>
        </w:p>
        <w:p w14:paraId="13694A69" w14:textId="5EAD7453"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7.</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Procedure</w:t>
          </w:r>
          <w:r w:rsidRPr="006F179C">
            <w:rPr>
              <w:rFonts w:cs="Arial"/>
              <w:noProof/>
              <w:webHidden/>
              <w:sz w:val="18"/>
              <w:szCs w:val="18"/>
            </w:rPr>
            <w:tab/>
            <w:t>6</w:t>
          </w:r>
        </w:p>
        <w:p w14:paraId="495867E0" w14:textId="5BD80D7D"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eastAsia="Arial" w:cs="Arial"/>
              <w:noProof/>
              <w:sz w:val="18"/>
              <w:szCs w:val="18"/>
            </w:rPr>
            <w:t>8.</w:t>
          </w:r>
          <w:r w:rsidRPr="006F179C">
            <w:rPr>
              <w:rFonts w:eastAsiaTheme="minorEastAsia" w:cs="Arial"/>
              <w:b w:val="0"/>
              <w:bCs w:val="0"/>
              <w:noProof/>
              <w:color w:val="auto"/>
              <w:sz w:val="18"/>
              <w:szCs w:val="18"/>
              <w:lang w:eastAsia="en-AU"/>
            </w:rPr>
            <w:tab/>
          </w:r>
          <w:r w:rsidRPr="006F179C">
            <w:rPr>
              <w:rStyle w:val="Hyperlink"/>
              <w:rFonts w:eastAsia="Arial" w:cs="Arial"/>
              <w:noProof/>
              <w:sz w:val="18"/>
              <w:szCs w:val="18"/>
            </w:rPr>
            <w:t>Complaints and Appeals</w:t>
          </w:r>
          <w:r w:rsidRPr="006F179C">
            <w:rPr>
              <w:rFonts w:cs="Arial"/>
              <w:noProof/>
              <w:webHidden/>
              <w:sz w:val="18"/>
              <w:szCs w:val="18"/>
            </w:rPr>
            <w:tab/>
            <w:t>8</w:t>
          </w:r>
        </w:p>
        <w:p w14:paraId="5F95CC06" w14:textId="5D130232" w:rsidR="00C90CC1" w:rsidRPr="006F179C" w:rsidRDefault="00C90CC1">
          <w:pPr>
            <w:pStyle w:val="TOC1"/>
            <w:tabs>
              <w:tab w:val="left" w:pos="440"/>
              <w:tab w:val="right" w:leader="dot" w:pos="9016"/>
            </w:tabs>
            <w:rPr>
              <w:rFonts w:eastAsiaTheme="minorEastAsia" w:cs="Arial"/>
              <w:b w:val="0"/>
              <w:bCs w:val="0"/>
              <w:noProof/>
              <w:color w:val="auto"/>
              <w:sz w:val="18"/>
              <w:szCs w:val="18"/>
              <w:lang w:eastAsia="en-AU"/>
            </w:rPr>
          </w:pPr>
          <w:r w:rsidRPr="006F179C">
            <w:rPr>
              <w:rStyle w:val="Hyperlink"/>
              <w:rFonts w:cs="Arial"/>
              <w:noProof/>
              <w:sz w:val="18"/>
              <w:szCs w:val="18"/>
            </w:rPr>
            <w:t>9.</w:t>
          </w:r>
          <w:r w:rsidRPr="006F179C">
            <w:rPr>
              <w:rFonts w:eastAsiaTheme="minorEastAsia" w:cs="Arial"/>
              <w:b w:val="0"/>
              <w:bCs w:val="0"/>
              <w:noProof/>
              <w:color w:val="auto"/>
              <w:sz w:val="18"/>
              <w:szCs w:val="18"/>
              <w:lang w:eastAsia="en-AU"/>
            </w:rPr>
            <w:tab/>
          </w:r>
          <w:r w:rsidRPr="006F179C">
            <w:rPr>
              <w:rStyle w:val="Hyperlink"/>
              <w:rFonts w:cs="Arial"/>
              <w:noProof/>
              <w:sz w:val="18"/>
              <w:szCs w:val="18"/>
            </w:rPr>
            <w:t>Associated documents</w:t>
          </w:r>
          <w:r w:rsidRPr="006F179C">
            <w:rPr>
              <w:rFonts w:cs="Arial"/>
              <w:noProof/>
              <w:webHidden/>
              <w:sz w:val="18"/>
              <w:szCs w:val="18"/>
            </w:rPr>
            <w:tab/>
            <w:t>8</w:t>
          </w:r>
        </w:p>
        <w:p w14:paraId="5BF79428" w14:textId="56808215" w:rsidR="00F55A33" w:rsidRPr="006F179C" w:rsidRDefault="00000000" w:rsidP="001717C2">
          <w:pPr>
            <w:rPr>
              <w:rFonts w:cs="Arial"/>
              <w:sz w:val="18"/>
              <w:szCs w:val="18"/>
            </w:rPr>
          </w:pPr>
        </w:p>
      </w:sdtContent>
    </w:sdt>
    <w:p w14:paraId="6E1B0475" w14:textId="77777777" w:rsidR="00E5339B" w:rsidRPr="006F179C" w:rsidRDefault="00E5339B" w:rsidP="002F72FC">
      <w:pPr>
        <w:pStyle w:val="Heading1"/>
        <w:numPr>
          <w:ilvl w:val="0"/>
          <w:numId w:val="10"/>
        </w:numPr>
        <w:rPr>
          <w:rFonts w:cs="Arial"/>
          <w:sz w:val="18"/>
          <w:szCs w:val="18"/>
        </w:rPr>
      </w:pPr>
      <w:r w:rsidRPr="006F179C">
        <w:rPr>
          <w:rFonts w:cs="Arial"/>
          <w:sz w:val="18"/>
          <w:szCs w:val="18"/>
        </w:rPr>
        <w:br w:type="page"/>
      </w:r>
    </w:p>
    <w:p w14:paraId="299BD84D" w14:textId="15C2D2BB" w:rsidR="00F55A33" w:rsidRPr="006F179C" w:rsidRDefault="00C5010A" w:rsidP="002F72FC">
      <w:pPr>
        <w:pStyle w:val="Heading1"/>
        <w:rPr>
          <w:rFonts w:cs="Arial"/>
          <w:color w:val="auto"/>
          <w:sz w:val="18"/>
          <w:szCs w:val="18"/>
        </w:rPr>
      </w:pPr>
      <w:bookmarkStart w:id="2" w:name="_Toc57382115"/>
      <w:r w:rsidRPr="006F179C">
        <w:rPr>
          <w:rFonts w:cs="Arial"/>
          <w:color w:val="auto"/>
          <w:sz w:val="18"/>
          <w:szCs w:val="18"/>
        </w:rPr>
        <w:lastRenderedPageBreak/>
        <w:t>Purpose</w:t>
      </w:r>
      <w:bookmarkEnd w:id="2"/>
    </w:p>
    <w:p w14:paraId="3C2F44DA" w14:textId="2E329BEC" w:rsidR="00E5339B" w:rsidRPr="006F179C" w:rsidRDefault="00616469" w:rsidP="00C5010A">
      <w:pPr>
        <w:pStyle w:val="Paragraph"/>
        <w:rPr>
          <w:rFonts w:cs="Arial"/>
          <w:color w:val="auto"/>
          <w:sz w:val="18"/>
          <w:szCs w:val="18"/>
        </w:rPr>
      </w:pPr>
      <w:r w:rsidRPr="006F179C">
        <w:rPr>
          <w:rFonts w:cs="Arial"/>
          <w:color w:val="auto"/>
          <w:sz w:val="18"/>
          <w:szCs w:val="18"/>
        </w:rPr>
        <w:t xml:space="preserve">The purpose of this policy and procedure is to provide information to staff and students on the </w:t>
      </w:r>
      <w:r w:rsidR="00387CD7">
        <w:rPr>
          <w:rFonts w:cs="Arial"/>
          <w:color w:val="auto"/>
          <w:sz w:val="18"/>
          <w:szCs w:val="18"/>
        </w:rPr>
        <w:t>student</w:t>
      </w:r>
      <w:r w:rsidR="00542C47">
        <w:rPr>
          <w:rFonts w:cs="Arial"/>
          <w:color w:val="auto"/>
          <w:sz w:val="18"/>
          <w:szCs w:val="18"/>
        </w:rPr>
        <w:t xml:space="preserve"> </w:t>
      </w:r>
      <w:r w:rsidRPr="006F179C">
        <w:rPr>
          <w:rFonts w:cs="Arial"/>
          <w:color w:val="auto"/>
          <w:sz w:val="18"/>
          <w:szCs w:val="18"/>
        </w:rPr>
        <w:t>support services available at Queensford College.</w:t>
      </w:r>
    </w:p>
    <w:p w14:paraId="4BAD1C71" w14:textId="3A0A5A49" w:rsidR="00467AAF" w:rsidRPr="006F179C" w:rsidRDefault="00467AAF" w:rsidP="002F72FC">
      <w:pPr>
        <w:pStyle w:val="Heading1"/>
        <w:rPr>
          <w:rFonts w:cs="Arial"/>
          <w:color w:val="auto"/>
          <w:sz w:val="18"/>
          <w:szCs w:val="18"/>
        </w:rPr>
      </w:pPr>
      <w:bookmarkStart w:id="3" w:name="_Toc57382116"/>
      <w:r w:rsidRPr="006F179C">
        <w:rPr>
          <w:rFonts w:cs="Arial"/>
          <w:color w:val="auto"/>
          <w:sz w:val="18"/>
          <w:szCs w:val="18"/>
        </w:rPr>
        <w:t>Scope</w:t>
      </w:r>
      <w:bookmarkEnd w:id="3"/>
    </w:p>
    <w:p w14:paraId="6EFFE6B4" w14:textId="29B98356" w:rsidR="00467AAF" w:rsidRPr="006F179C" w:rsidRDefault="00212DEC" w:rsidP="00467AAF">
      <w:pPr>
        <w:pStyle w:val="Paragraph"/>
        <w:rPr>
          <w:rFonts w:cs="Arial"/>
          <w:color w:val="auto"/>
          <w:sz w:val="18"/>
          <w:szCs w:val="18"/>
        </w:rPr>
      </w:pPr>
      <w:r w:rsidRPr="006F179C">
        <w:rPr>
          <w:rFonts w:cs="Arial"/>
          <w:color w:val="auto"/>
          <w:sz w:val="18"/>
          <w:szCs w:val="18"/>
        </w:rPr>
        <w:t>This policy applies to all the students enrolled with Queensford College</w:t>
      </w:r>
      <w:r w:rsidR="00542C47">
        <w:rPr>
          <w:rFonts w:cs="Arial"/>
          <w:color w:val="auto"/>
          <w:sz w:val="18"/>
          <w:szCs w:val="18"/>
        </w:rPr>
        <w:t>, and Queensford College training and student services staff</w:t>
      </w:r>
      <w:r w:rsidR="009516AF" w:rsidRPr="006F179C">
        <w:rPr>
          <w:rFonts w:cs="Arial"/>
          <w:color w:val="auto"/>
          <w:sz w:val="18"/>
          <w:szCs w:val="18"/>
        </w:rPr>
        <w:t>.</w:t>
      </w:r>
    </w:p>
    <w:p w14:paraId="6A427529" w14:textId="4D688A83" w:rsidR="00467AAF" w:rsidRPr="006F179C" w:rsidRDefault="00467AAF" w:rsidP="002F72FC">
      <w:pPr>
        <w:pStyle w:val="Heading1"/>
        <w:rPr>
          <w:rFonts w:cs="Arial"/>
          <w:color w:val="auto"/>
          <w:sz w:val="18"/>
          <w:szCs w:val="18"/>
        </w:rPr>
      </w:pPr>
      <w:bookmarkStart w:id="4" w:name="_Toc57382117"/>
      <w:r w:rsidRPr="006F179C">
        <w:rPr>
          <w:rFonts w:cs="Arial"/>
          <w:color w:val="auto"/>
          <w:sz w:val="18"/>
          <w:szCs w:val="18"/>
        </w:rPr>
        <w:t>Responsibility</w:t>
      </w:r>
      <w:bookmarkEnd w:id="4"/>
    </w:p>
    <w:p w14:paraId="08A1F995" w14:textId="5807B31D" w:rsidR="00467AAF" w:rsidRPr="006F179C" w:rsidRDefault="00212DEC" w:rsidP="00467AAF">
      <w:pPr>
        <w:pStyle w:val="Paragraph"/>
        <w:rPr>
          <w:rFonts w:cs="Arial"/>
          <w:color w:val="auto"/>
          <w:sz w:val="18"/>
          <w:szCs w:val="18"/>
        </w:rPr>
      </w:pPr>
      <w:r w:rsidRPr="006F179C">
        <w:rPr>
          <w:rFonts w:cs="Arial"/>
          <w:color w:val="auto"/>
          <w:sz w:val="18"/>
          <w:szCs w:val="18"/>
        </w:rPr>
        <w:t>The</w:t>
      </w:r>
      <w:r w:rsidR="00542C47">
        <w:rPr>
          <w:rFonts w:cs="Arial"/>
          <w:color w:val="auto"/>
          <w:sz w:val="18"/>
          <w:szCs w:val="18"/>
        </w:rPr>
        <w:t xml:space="preserve"> head of the Student Services/Administration </w:t>
      </w:r>
      <w:r w:rsidR="006F179C">
        <w:rPr>
          <w:rFonts w:cs="Arial"/>
          <w:color w:val="auto"/>
          <w:sz w:val="18"/>
          <w:szCs w:val="18"/>
        </w:rPr>
        <w:t xml:space="preserve">department </w:t>
      </w:r>
      <w:r w:rsidR="006F179C" w:rsidRPr="006F179C">
        <w:rPr>
          <w:rFonts w:cs="Arial"/>
          <w:color w:val="auto"/>
          <w:sz w:val="18"/>
          <w:szCs w:val="18"/>
        </w:rPr>
        <w:t>will</w:t>
      </w:r>
      <w:r w:rsidRPr="006F179C">
        <w:rPr>
          <w:rFonts w:cs="Arial"/>
          <w:color w:val="auto"/>
          <w:sz w:val="18"/>
          <w:szCs w:val="18"/>
        </w:rPr>
        <w:t xml:space="preserve"> be responsible to ensure the policy is implemented, </w:t>
      </w:r>
      <w:r w:rsidR="00542C47" w:rsidRPr="00E71B24">
        <w:rPr>
          <w:rFonts w:cs="Arial"/>
          <w:color w:val="auto"/>
          <w:sz w:val="18"/>
          <w:szCs w:val="18"/>
        </w:rPr>
        <w:t>monitored,</w:t>
      </w:r>
      <w:r w:rsidRPr="006F179C">
        <w:rPr>
          <w:rFonts w:cs="Arial"/>
          <w:color w:val="auto"/>
          <w:sz w:val="18"/>
          <w:szCs w:val="18"/>
        </w:rPr>
        <w:t xml:space="preserve"> and reviewed </w:t>
      </w:r>
      <w:r w:rsidR="00542C47">
        <w:rPr>
          <w:rFonts w:cs="Arial"/>
          <w:color w:val="auto"/>
          <w:sz w:val="18"/>
          <w:szCs w:val="18"/>
        </w:rPr>
        <w:t>on a regular basis</w:t>
      </w:r>
      <w:r w:rsidRPr="006F179C">
        <w:rPr>
          <w:rFonts w:cs="Arial"/>
          <w:color w:val="auto"/>
          <w:sz w:val="18"/>
          <w:szCs w:val="18"/>
        </w:rPr>
        <w:t xml:space="preserve">. </w:t>
      </w:r>
      <w:r w:rsidR="00232E99" w:rsidRPr="006F179C">
        <w:rPr>
          <w:rFonts w:cs="Arial"/>
          <w:color w:val="auto"/>
          <w:sz w:val="18"/>
          <w:szCs w:val="18"/>
        </w:rPr>
        <w:t>Importantly</w:t>
      </w:r>
      <w:r w:rsidRPr="006F179C">
        <w:rPr>
          <w:rFonts w:cs="Arial"/>
          <w:color w:val="auto"/>
          <w:sz w:val="18"/>
          <w:szCs w:val="18"/>
        </w:rPr>
        <w:t xml:space="preserve">, Student </w:t>
      </w:r>
      <w:r w:rsidR="00542C47">
        <w:rPr>
          <w:rFonts w:cs="Arial"/>
          <w:color w:val="auto"/>
          <w:sz w:val="18"/>
          <w:szCs w:val="18"/>
        </w:rPr>
        <w:t>Services/</w:t>
      </w:r>
      <w:r w:rsidRPr="006F179C">
        <w:rPr>
          <w:rFonts w:cs="Arial"/>
          <w:color w:val="auto"/>
          <w:sz w:val="18"/>
          <w:szCs w:val="18"/>
        </w:rPr>
        <w:t>Admin</w:t>
      </w:r>
      <w:r w:rsidR="005C39A9" w:rsidRPr="006F179C">
        <w:rPr>
          <w:rFonts w:cs="Arial"/>
          <w:color w:val="auto"/>
          <w:sz w:val="18"/>
          <w:szCs w:val="18"/>
        </w:rPr>
        <w:t>istration</w:t>
      </w:r>
      <w:r w:rsidRPr="006F179C">
        <w:rPr>
          <w:rFonts w:cs="Arial"/>
          <w:color w:val="auto"/>
          <w:sz w:val="18"/>
          <w:szCs w:val="18"/>
        </w:rPr>
        <w:t xml:space="preserve"> Department and Human Resour</w:t>
      </w:r>
      <w:r w:rsidR="00232E99" w:rsidRPr="006F179C">
        <w:rPr>
          <w:rFonts w:cs="Arial"/>
          <w:color w:val="auto"/>
          <w:sz w:val="18"/>
          <w:szCs w:val="18"/>
        </w:rPr>
        <w:t xml:space="preserve">ces </w:t>
      </w:r>
      <w:r w:rsidR="005C39A9" w:rsidRPr="006F179C">
        <w:rPr>
          <w:rFonts w:cs="Arial"/>
          <w:color w:val="auto"/>
          <w:sz w:val="18"/>
          <w:szCs w:val="18"/>
        </w:rPr>
        <w:t xml:space="preserve">department </w:t>
      </w:r>
      <w:r w:rsidR="00232E99" w:rsidRPr="006F179C">
        <w:rPr>
          <w:rFonts w:cs="Arial"/>
          <w:color w:val="auto"/>
          <w:sz w:val="18"/>
          <w:szCs w:val="18"/>
        </w:rPr>
        <w:t>make sure</w:t>
      </w:r>
      <w:r w:rsidR="005E3969" w:rsidRPr="006F179C">
        <w:rPr>
          <w:rFonts w:cs="Arial"/>
          <w:color w:val="auto"/>
          <w:sz w:val="18"/>
          <w:szCs w:val="18"/>
        </w:rPr>
        <w:t xml:space="preserve"> the key position to provide the student support services are filled</w:t>
      </w:r>
      <w:r w:rsidR="005C39A9" w:rsidRPr="006F179C">
        <w:rPr>
          <w:rFonts w:cs="Arial"/>
          <w:color w:val="auto"/>
          <w:sz w:val="18"/>
          <w:szCs w:val="18"/>
        </w:rPr>
        <w:t xml:space="preserve"> and regularly trained</w:t>
      </w:r>
      <w:r w:rsidR="005E3969" w:rsidRPr="006F179C">
        <w:rPr>
          <w:rFonts w:cs="Arial"/>
          <w:color w:val="auto"/>
          <w:sz w:val="18"/>
          <w:szCs w:val="18"/>
        </w:rPr>
        <w:t>.</w:t>
      </w:r>
    </w:p>
    <w:p w14:paraId="48F08539" w14:textId="22F55CAD" w:rsidR="00467AAF" w:rsidRPr="006F179C" w:rsidRDefault="00467AAF" w:rsidP="002F72FC">
      <w:pPr>
        <w:pStyle w:val="Heading1"/>
        <w:rPr>
          <w:rFonts w:cs="Arial"/>
          <w:color w:val="auto"/>
          <w:sz w:val="18"/>
          <w:szCs w:val="18"/>
        </w:rPr>
      </w:pPr>
      <w:bookmarkStart w:id="5" w:name="_Toc57382118"/>
      <w:r w:rsidRPr="006F179C">
        <w:rPr>
          <w:rFonts w:cs="Arial"/>
          <w:color w:val="auto"/>
          <w:sz w:val="18"/>
          <w:szCs w:val="18"/>
        </w:rPr>
        <w:t>Compliance</w:t>
      </w:r>
      <w:r w:rsidR="00C04D0D" w:rsidRPr="006F179C">
        <w:rPr>
          <w:rFonts w:cs="Arial"/>
          <w:color w:val="auto"/>
          <w:sz w:val="18"/>
          <w:szCs w:val="18"/>
        </w:rPr>
        <w:t>/legislation</w:t>
      </w:r>
      <w:bookmarkEnd w:id="5"/>
      <w:r w:rsidRPr="006F179C">
        <w:rPr>
          <w:rFonts w:cs="Arial"/>
          <w:color w:val="auto"/>
          <w:sz w:val="18"/>
          <w:szCs w:val="18"/>
        </w:rPr>
        <w:t xml:space="preserve"> </w:t>
      </w:r>
    </w:p>
    <w:tbl>
      <w:tblPr>
        <w:tblW w:w="5000" w:type="pct"/>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600" w:firstRow="0" w:lastRow="0" w:firstColumn="0" w:lastColumn="0" w:noHBand="1" w:noVBand="1"/>
      </w:tblPr>
      <w:tblGrid>
        <w:gridCol w:w="2350"/>
        <w:gridCol w:w="6666"/>
      </w:tblGrid>
      <w:tr w:rsidR="00E5339B" w:rsidRPr="00DA1DBE" w14:paraId="666A5E62" w14:textId="77777777" w:rsidTr="007B2F42">
        <w:trPr>
          <w:trHeight w:val="303"/>
        </w:trPr>
        <w:tc>
          <w:tcPr>
            <w:tcW w:w="1303" w:type="pct"/>
            <w:shd w:val="clear" w:color="auto" w:fill="D2ECE8"/>
            <w:tcMar>
              <w:top w:w="15" w:type="dxa"/>
              <w:left w:w="85" w:type="dxa"/>
              <w:bottom w:w="0" w:type="dxa"/>
              <w:right w:w="85" w:type="dxa"/>
            </w:tcMar>
            <w:vAlign w:val="center"/>
          </w:tcPr>
          <w:p w14:paraId="0EDE268A" w14:textId="66D537C7" w:rsidR="00E5339B" w:rsidRPr="006F179C" w:rsidRDefault="00E5339B" w:rsidP="007B2F42">
            <w:pPr>
              <w:pStyle w:val="CellHead"/>
              <w:rPr>
                <w:sz w:val="18"/>
                <w:szCs w:val="18"/>
              </w:rPr>
            </w:pPr>
            <w:r w:rsidRPr="006F179C">
              <w:rPr>
                <w:sz w:val="18"/>
                <w:szCs w:val="18"/>
              </w:rPr>
              <w:t>Clause/standard</w:t>
            </w:r>
          </w:p>
        </w:tc>
        <w:tc>
          <w:tcPr>
            <w:tcW w:w="3697" w:type="pct"/>
            <w:shd w:val="clear" w:color="auto" w:fill="D2ECE8"/>
            <w:tcMar>
              <w:top w:w="15" w:type="dxa"/>
              <w:left w:w="85" w:type="dxa"/>
              <w:bottom w:w="0" w:type="dxa"/>
              <w:right w:w="85" w:type="dxa"/>
            </w:tcMar>
            <w:vAlign w:val="center"/>
          </w:tcPr>
          <w:p w14:paraId="0C885D27" w14:textId="7ACBD32C" w:rsidR="00E5339B" w:rsidRPr="006F179C" w:rsidRDefault="00E5339B" w:rsidP="00E5339B">
            <w:pPr>
              <w:pStyle w:val="CellBody"/>
              <w:rPr>
                <w:b/>
                <w:sz w:val="18"/>
                <w:szCs w:val="18"/>
              </w:rPr>
            </w:pPr>
            <w:r w:rsidRPr="006F179C">
              <w:rPr>
                <w:b/>
                <w:sz w:val="18"/>
                <w:szCs w:val="18"/>
              </w:rPr>
              <w:t>Requirement</w:t>
            </w:r>
          </w:p>
        </w:tc>
      </w:tr>
      <w:tr w:rsidR="00E5339B" w:rsidRPr="00DA1DBE" w14:paraId="5206E0EF" w14:textId="77777777" w:rsidTr="007B2F42">
        <w:trPr>
          <w:trHeight w:val="530"/>
        </w:trPr>
        <w:tc>
          <w:tcPr>
            <w:tcW w:w="1303" w:type="pct"/>
            <w:shd w:val="clear" w:color="auto" w:fill="FFFFFF"/>
            <w:tcMar>
              <w:top w:w="15" w:type="dxa"/>
              <w:left w:w="85" w:type="dxa"/>
              <w:bottom w:w="0" w:type="dxa"/>
              <w:right w:w="85" w:type="dxa"/>
            </w:tcMar>
          </w:tcPr>
          <w:p w14:paraId="19B3BECE" w14:textId="63C554AC" w:rsidR="00E5339B" w:rsidRPr="006F179C" w:rsidRDefault="00A8470A" w:rsidP="00E5339B">
            <w:pPr>
              <w:pStyle w:val="CellBody"/>
              <w:rPr>
                <w:color w:val="auto"/>
                <w:sz w:val="18"/>
                <w:szCs w:val="18"/>
              </w:rPr>
            </w:pPr>
            <w:r w:rsidRPr="006F179C">
              <w:rPr>
                <w:color w:val="auto"/>
                <w:sz w:val="18"/>
                <w:szCs w:val="18"/>
              </w:rPr>
              <w:t>Clause 1.7</w:t>
            </w:r>
            <w:r w:rsidR="00E5339B" w:rsidRPr="006F179C">
              <w:rPr>
                <w:color w:val="auto"/>
                <w:sz w:val="18"/>
                <w:szCs w:val="18"/>
              </w:rPr>
              <w:t xml:space="preserve"> of the SRTOs 2015</w:t>
            </w:r>
          </w:p>
        </w:tc>
        <w:tc>
          <w:tcPr>
            <w:tcW w:w="3697" w:type="pct"/>
            <w:shd w:val="clear" w:color="auto" w:fill="FFFFFF"/>
            <w:tcMar>
              <w:top w:w="15" w:type="dxa"/>
              <w:left w:w="85" w:type="dxa"/>
              <w:bottom w:w="0" w:type="dxa"/>
              <w:right w:w="85" w:type="dxa"/>
            </w:tcMar>
            <w:vAlign w:val="center"/>
          </w:tcPr>
          <w:p w14:paraId="55E1C9C8" w14:textId="3E49031C" w:rsidR="00E5339B" w:rsidRPr="006F179C" w:rsidRDefault="00A8470A" w:rsidP="007B2F42">
            <w:pPr>
              <w:pStyle w:val="CellBody"/>
              <w:rPr>
                <w:color w:val="auto"/>
                <w:sz w:val="18"/>
                <w:szCs w:val="18"/>
              </w:rPr>
            </w:pPr>
            <w:r w:rsidRPr="006F179C">
              <w:rPr>
                <w:color w:val="auto"/>
                <w:sz w:val="18"/>
                <w:szCs w:val="18"/>
              </w:rPr>
              <w:t>The RTO determines the support needs of individual learners and provides access to the educational and support services necessary for the individual learner to meet the requirements of the training product as specified in training packages or VET [vocational education and training] accredited courses.</w:t>
            </w:r>
          </w:p>
        </w:tc>
      </w:tr>
      <w:tr w:rsidR="00C74B91" w:rsidRPr="00DA1DBE" w14:paraId="05DCAE18" w14:textId="77777777" w:rsidTr="007B2F42">
        <w:trPr>
          <w:trHeight w:val="530"/>
        </w:trPr>
        <w:tc>
          <w:tcPr>
            <w:tcW w:w="1303" w:type="pct"/>
            <w:shd w:val="clear" w:color="auto" w:fill="FFFFFF"/>
            <w:tcMar>
              <w:top w:w="15" w:type="dxa"/>
              <w:left w:w="85" w:type="dxa"/>
              <w:bottom w:w="0" w:type="dxa"/>
              <w:right w:w="85" w:type="dxa"/>
            </w:tcMar>
          </w:tcPr>
          <w:p w14:paraId="341ACCBF" w14:textId="6ABC40C0" w:rsidR="00C74B91" w:rsidRPr="006F179C" w:rsidRDefault="00DC01C2" w:rsidP="00E5339B">
            <w:pPr>
              <w:pStyle w:val="CellBody"/>
              <w:rPr>
                <w:color w:val="auto"/>
                <w:sz w:val="18"/>
                <w:szCs w:val="18"/>
              </w:rPr>
            </w:pPr>
            <w:r w:rsidRPr="006F179C">
              <w:rPr>
                <w:color w:val="auto"/>
                <w:sz w:val="18"/>
                <w:szCs w:val="18"/>
              </w:rPr>
              <w:t>Standard 6 of the ESOS National Code 2018</w:t>
            </w:r>
          </w:p>
        </w:tc>
        <w:tc>
          <w:tcPr>
            <w:tcW w:w="3697" w:type="pct"/>
            <w:shd w:val="clear" w:color="auto" w:fill="FFFFFF"/>
            <w:tcMar>
              <w:top w:w="15" w:type="dxa"/>
              <w:left w:w="85" w:type="dxa"/>
              <w:bottom w:w="0" w:type="dxa"/>
              <w:right w:w="85" w:type="dxa"/>
            </w:tcMar>
            <w:vAlign w:val="center"/>
          </w:tcPr>
          <w:p w14:paraId="032D8F3C" w14:textId="7590D3E8" w:rsidR="00C74B91" w:rsidRPr="006F179C" w:rsidRDefault="00DC01C2" w:rsidP="00EF628D">
            <w:pPr>
              <w:pStyle w:val="CellBody"/>
              <w:rPr>
                <w:color w:val="auto"/>
                <w:sz w:val="18"/>
                <w:szCs w:val="18"/>
              </w:rPr>
            </w:pPr>
            <w:bookmarkStart w:id="6" w:name="_Toc473882083"/>
            <w:r w:rsidRPr="006F179C">
              <w:rPr>
                <w:color w:val="auto"/>
                <w:sz w:val="18"/>
                <w:szCs w:val="18"/>
              </w:rPr>
              <w:t>Overseas student support services</w:t>
            </w:r>
            <w:bookmarkEnd w:id="6"/>
          </w:p>
        </w:tc>
      </w:tr>
    </w:tbl>
    <w:p w14:paraId="7900EE3D" w14:textId="6FE67326" w:rsidR="00467AAF" w:rsidRPr="00DA1DBE" w:rsidRDefault="00467AAF">
      <w:pPr>
        <w:pStyle w:val="Heading1"/>
        <w:rPr>
          <w:color w:val="auto"/>
        </w:rPr>
      </w:pPr>
      <w:bookmarkStart w:id="7" w:name="_Toc57382119"/>
      <w:r w:rsidRPr="00DA1DBE">
        <w:rPr>
          <w:color w:val="auto"/>
        </w:rPr>
        <w:t>Definition</w:t>
      </w:r>
      <w:bookmarkEnd w:id="7"/>
    </w:p>
    <w:p w14:paraId="61BA4A91" w14:textId="42656754" w:rsidR="00B339D0" w:rsidRPr="006F179C" w:rsidRDefault="00B339D0" w:rsidP="00B339D0">
      <w:pPr>
        <w:spacing w:after="0" w:line="240" w:lineRule="auto"/>
        <w:jc w:val="both"/>
        <w:rPr>
          <w:rFonts w:cs="Arial"/>
          <w:color w:val="auto"/>
          <w:sz w:val="18"/>
          <w:szCs w:val="18"/>
        </w:rPr>
      </w:pPr>
      <w:proofErr w:type="gramStart"/>
      <w:r w:rsidRPr="006F179C">
        <w:rPr>
          <w:rFonts w:cs="Arial"/>
          <w:color w:val="auto"/>
          <w:sz w:val="18"/>
          <w:szCs w:val="18"/>
        </w:rPr>
        <w:t>Learners</w:t>
      </w:r>
      <w:proofErr w:type="gramEnd"/>
      <w:r w:rsidRPr="006F179C">
        <w:rPr>
          <w:rFonts w:cs="Arial"/>
          <w:color w:val="auto"/>
          <w:sz w:val="18"/>
          <w:szCs w:val="18"/>
        </w:rPr>
        <w:t xml:space="preserve"> support include (educational and non-educational) may include, but are not limited to: </w:t>
      </w:r>
    </w:p>
    <w:p w14:paraId="42CB7F95"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pre-enrolment </w:t>
      </w:r>
      <w:proofErr w:type="gramStart"/>
      <w:r w:rsidRPr="006F179C">
        <w:rPr>
          <w:rFonts w:cs="Arial"/>
          <w:color w:val="auto"/>
          <w:sz w:val="18"/>
          <w:szCs w:val="18"/>
        </w:rPr>
        <w:t>materials;</w:t>
      </w:r>
      <w:proofErr w:type="gramEnd"/>
      <w:r w:rsidRPr="006F179C">
        <w:rPr>
          <w:rFonts w:cs="Arial"/>
          <w:color w:val="auto"/>
          <w:sz w:val="18"/>
          <w:szCs w:val="18"/>
        </w:rPr>
        <w:t xml:space="preserve"> </w:t>
      </w:r>
    </w:p>
    <w:p w14:paraId="13EA47FB"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study support and study skills </w:t>
      </w:r>
      <w:proofErr w:type="gramStart"/>
      <w:r w:rsidRPr="006F179C">
        <w:rPr>
          <w:rFonts w:cs="Arial"/>
          <w:color w:val="auto"/>
          <w:sz w:val="18"/>
          <w:szCs w:val="18"/>
        </w:rPr>
        <w:t>programs;</w:t>
      </w:r>
      <w:proofErr w:type="gramEnd"/>
      <w:r w:rsidRPr="006F179C">
        <w:rPr>
          <w:rFonts w:cs="Arial"/>
          <w:color w:val="auto"/>
          <w:sz w:val="18"/>
          <w:szCs w:val="18"/>
        </w:rPr>
        <w:t xml:space="preserve"> </w:t>
      </w:r>
    </w:p>
    <w:p w14:paraId="1DD81B49"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language, literacy and numeracy (LLN) programs or referrals to these </w:t>
      </w:r>
      <w:proofErr w:type="gramStart"/>
      <w:r w:rsidRPr="006F179C">
        <w:rPr>
          <w:rFonts w:cs="Arial"/>
          <w:color w:val="auto"/>
          <w:sz w:val="18"/>
          <w:szCs w:val="18"/>
        </w:rPr>
        <w:t>programs;</w:t>
      </w:r>
      <w:proofErr w:type="gramEnd"/>
      <w:r w:rsidRPr="006F179C">
        <w:rPr>
          <w:rFonts w:cs="Arial"/>
          <w:color w:val="auto"/>
          <w:sz w:val="18"/>
          <w:szCs w:val="18"/>
        </w:rPr>
        <w:t xml:space="preserve"> </w:t>
      </w:r>
    </w:p>
    <w:p w14:paraId="069B94B8"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equipment, resources and/or programs to increase access for learners with disabilities and other learners in accordance with access and </w:t>
      </w:r>
      <w:proofErr w:type="gramStart"/>
      <w:r w:rsidRPr="006F179C">
        <w:rPr>
          <w:rFonts w:cs="Arial"/>
          <w:color w:val="auto"/>
          <w:sz w:val="18"/>
          <w:szCs w:val="18"/>
        </w:rPr>
        <w:t>equity;</w:t>
      </w:r>
      <w:proofErr w:type="gramEnd"/>
      <w:r w:rsidRPr="006F179C">
        <w:rPr>
          <w:rFonts w:cs="Arial"/>
          <w:color w:val="auto"/>
          <w:sz w:val="18"/>
          <w:szCs w:val="18"/>
        </w:rPr>
        <w:t xml:space="preserve"> </w:t>
      </w:r>
    </w:p>
    <w:p w14:paraId="19A4F81D"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learning resource </w:t>
      </w:r>
      <w:proofErr w:type="spellStart"/>
      <w:proofErr w:type="gramStart"/>
      <w:r w:rsidRPr="006F179C">
        <w:rPr>
          <w:rFonts w:cs="Arial"/>
          <w:color w:val="auto"/>
          <w:sz w:val="18"/>
          <w:szCs w:val="18"/>
        </w:rPr>
        <w:t>centers</w:t>
      </w:r>
      <w:proofErr w:type="spellEnd"/>
      <w:r w:rsidRPr="006F179C">
        <w:rPr>
          <w:rFonts w:cs="Arial"/>
          <w:color w:val="auto"/>
          <w:sz w:val="18"/>
          <w:szCs w:val="18"/>
        </w:rPr>
        <w:t>;</w:t>
      </w:r>
      <w:proofErr w:type="gramEnd"/>
      <w:r w:rsidRPr="006F179C">
        <w:rPr>
          <w:rFonts w:cs="Arial"/>
          <w:color w:val="auto"/>
          <w:sz w:val="18"/>
          <w:szCs w:val="18"/>
        </w:rPr>
        <w:t xml:space="preserve"> </w:t>
      </w:r>
    </w:p>
    <w:p w14:paraId="68CF3CE3"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mediation services or referrals to these </w:t>
      </w:r>
      <w:proofErr w:type="gramStart"/>
      <w:r w:rsidRPr="006F179C">
        <w:rPr>
          <w:rFonts w:cs="Arial"/>
          <w:color w:val="auto"/>
          <w:sz w:val="18"/>
          <w:szCs w:val="18"/>
        </w:rPr>
        <w:t>services;</w:t>
      </w:r>
      <w:proofErr w:type="gramEnd"/>
      <w:r w:rsidRPr="006F179C">
        <w:rPr>
          <w:rFonts w:cs="Arial"/>
          <w:color w:val="auto"/>
          <w:sz w:val="18"/>
          <w:szCs w:val="18"/>
        </w:rPr>
        <w:t xml:space="preserve"> </w:t>
      </w:r>
    </w:p>
    <w:p w14:paraId="715FADD3"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flexible scheduling and delivery of training and </w:t>
      </w:r>
      <w:proofErr w:type="gramStart"/>
      <w:r w:rsidRPr="006F179C">
        <w:rPr>
          <w:rFonts w:cs="Arial"/>
          <w:color w:val="auto"/>
          <w:sz w:val="18"/>
          <w:szCs w:val="18"/>
        </w:rPr>
        <w:t>assessment;</w:t>
      </w:r>
      <w:proofErr w:type="gramEnd"/>
      <w:r w:rsidRPr="006F179C">
        <w:rPr>
          <w:rFonts w:cs="Arial"/>
          <w:color w:val="auto"/>
          <w:sz w:val="18"/>
          <w:szCs w:val="18"/>
        </w:rPr>
        <w:t xml:space="preserve"> </w:t>
      </w:r>
    </w:p>
    <w:p w14:paraId="7E9C5DED"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counselling services or referrals to these </w:t>
      </w:r>
      <w:proofErr w:type="gramStart"/>
      <w:r w:rsidRPr="006F179C">
        <w:rPr>
          <w:rFonts w:cs="Arial"/>
          <w:color w:val="auto"/>
          <w:sz w:val="18"/>
          <w:szCs w:val="18"/>
        </w:rPr>
        <w:t>services;</w:t>
      </w:r>
      <w:proofErr w:type="gramEnd"/>
      <w:r w:rsidRPr="006F179C">
        <w:rPr>
          <w:rFonts w:cs="Arial"/>
          <w:color w:val="auto"/>
          <w:sz w:val="18"/>
          <w:szCs w:val="18"/>
        </w:rPr>
        <w:t xml:space="preserve"> </w:t>
      </w:r>
    </w:p>
    <w:p w14:paraId="4FCC4B0D"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information and communications technology (ICT) </w:t>
      </w:r>
      <w:proofErr w:type="gramStart"/>
      <w:r w:rsidRPr="006F179C">
        <w:rPr>
          <w:rFonts w:cs="Arial"/>
          <w:color w:val="auto"/>
          <w:sz w:val="18"/>
          <w:szCs w:val="18"/>
        </w:rPr>
        <w:t>support;</w:t>
      </w:r>
      <w:proofErr w:type="gramEnd"/>
      <w:r w:rsidRPr="006F179C">
        <w:rPr>
          <w:rFonts w:cs="Arial"/>
          <w:color w:val="auto"/>
          <w:sz w:val="18"/>
          <w:szCs w:val="18"/>
        </w:rPr>
        <w:t xml:space="preserve"> </w:t>
      </w:r>
    </w:p>
    <w:p w14:paraId="6B681899"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learning materials in alternative formats, for example, in large </w:t>
      </w:r>
      <w:proofErr w:type="gramStart"/>
      <w:r w:rsidRPr="006F179C">
        <w:rPr>
          <w:rFonts w:cs="Arial"/>
          <w:color w:val="auto"/>
          <w:sz w:val="18"/>
          <w:szCs w:val="18"/>
        </w:rPr>
        <w:t>print;</w:t>
      </w:r>
      <w:proofErr w:type="gramEnd"/>
      <w:r w:rsidRPr="006F179C">
        <w:rPr>
          <w:rFonts w:cs="Arial"/>
          <w:color w:val="auto"/>
          <w:sz w:val="18"/>
          <w:szCs w:val="18"/>
        </w:rPr>
        <w:t xml:space="preserve"> </w:t>
      </w:r>
    </w:p>
    <w:p w14:paraId="13848E7C"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 xml:space="preserve">learning and assessment programs contextualized to the workplace; and </w:t>
      </w:r>
    </w:p>
    <w:p w14:paraId="5F5AE9E9" w14:textId="42656754" w:rsidR="00B339D0" w:rsidRPr="006F179C" w:rsidRDefault="00B339D0" w:rsidP="00B339D0">
      <w:pPr>
        <w:pStyle w:val="ListParagraph"/>
        <w:numPr>
          <w:ilvl w:val="0"/>
          <w:numId w:val="39"/>
        </w:numPr>
        <w:tabs>
          <w:tab w:val="clear" w:pos="720"/>
        </w:tabs>
        <w:spacing w:after="0" w:line="240" w:lineRule="auto"/>
        <w:contextualSpacing/>
        <w:jc w:val="both"/>
        <w:rPr>
          <w:rFonts w:cs="Arial"/>
          <w:color w:val="auto"/>
          <w:sz w:val="18"/>
          <w:szCs w:val="18"/>
          <w:lang w:eastAsia="en-AU"/>
        </w:rPr>
      </w:pPr>
      <w:r w:rsidRPr="006F179C">
        <w:rPr>
          <w:rFonts w:cs="Arial"/>
          <w:color w:val="auto"/>
          <w:sz w:val="18"/>
          <w:szCs w:val="18"/>
        </w:rPr>
        <w:t>any other services that the RTO considers necessary to support learners to achieve competency</w:t>
      </w:r>
    </w:p>
    <w:p w14:paraId="36E6D7C2" w14:textId="7C6FD5F1" w:rsidR="00467AAF" w:rsidRPr="006F179C" w:rsidRDefault="00467AAF" w:rsidP="002F72FC">
      <w:pPr>
        <w:pStyle w:val="Heading1"/>
        <w:rPr>
          <w:rFonts w:cs="Arial"/>
          <w:color w:val="auto"/>
          <w:sz w:val="18"/>
          <w:szCs w:val="18"/>
        </w:rPr>
      </w:pPr>
      <w:bookmarkStart w:id="8" w:name="_Toc57382120"/>
      <w:r w:rsidRPr="006F179C">
        <w:rPr>
          <w:rFonts w:cs="Arial"/>
          <w:color w:val="auto"/>
          <w:sz w:val="18"/>
          <w:szCs w:val="18"/>
        </w:rPr>
        <w:t>Policy</w:t>
      </w:r>
      <w:bookmarkEnd w:id="8"/>
    </w:p>
    <w:p w14:paraId="6C9CC57A" w14:textId="321F944D" w:rsidR="006B7979" w:rsidRPr="006F179C" w:rsidRDefault="006B7979" w:rsidP="006B7979">
      <w:pPr>
        <w:rPr>
          <w:rFonts w:cs="Arial"/>
          <w:sz w:val="18"/>
          <w:szCs w:val="18"/>
        </w:rPr>
      </w:pPr>
      <w:r w:rsidRPr="006F179C">
        <w:rPr>
          <w:rFonts w:cs="Arial"/>
          <w:sz w:val="18"/>
          <w:szCs w:val="18"/>
        </w:rPr>
        <w:t>Queensford College is committed to complying with relevant Commonwealth and State legislation and policies regarding access, equity and cultural diversity. This includes Standard for RTOs 2015, National Code 2018, the Disability Discrimination Act 1992 (</w:t>
      </w:r>
      <w:proofErr w:type="spellStart"/>
      <w:r w:rsidRPr="006F179C">
        <w:rPr>
          <w:rFonts w:cs="Arial"/>
          <w:sz w:val="18"/>
          <w:szCs w:val="18"/>
        </w:rPr>
        <w:t>Cth</w:t>
      </w:r>
      <w:proofErr w:type="spellEnd"/>
      <w:r w:rsidRPr="006F179C">
        <w:rPr>
          <w:rFonts w:cs="Arial"/>
          <w:sz w:val="18"/>
          <w:szCs w:val="18"/>
        </w:rPr>
        <w:t>) and the Anti-Discrimination Act 1998 (</w:t>
      </w:r>
      <w:proofErr w:type="spellStart"/>
      <w:r w:rsidRPr="006F179C">
        <w:rPr>
          <w:rFonts w:cs="Arial"/>
          <w:sz w:val="18"/>
          <w:szCs w:val="18"/>
        </w:rPr>
        <w:t>Cth</w:t>
      </w:r>
      <w:proofErr w:type="spellEnd"/>
      <w:r w:rsidRPr="006F179C">
        <w:rPr>
          <w:rFonts w:cs="Arial"/>
          <w:sz w:val="18"/>
          <w:szCs w:val="18"/>
        </w:rPr>
        <w:t>).</w:t>
      </w:r>
    </w:p>
    <w:p w14:paraId="5550DD58" w14:textId="77777777" w:rsidR="006B7979" w:rsidRPr="006F179C" w:rsidRDefault="006B7979" w:rsidP="006B7979">
      <w:pPr>
        <w:rPr>
          <w:rFonts w:cs="Arial"/>
          <w:sz w:val="18"/>
          <w:szCs w:val="18"/>
        </w:rPr>
      </w:pPr>
      <w:r w:rsidRPr="006F179C">
        <w:rPr>
          <w:rFonts w:cs="Arial"/>
          <w:sz w:val="18"/>
          <w:szCs w:val="18"/>
        </w:rPr>
        <w:t>Queensford College also maintains compliance with the Disability Standards for Education 2005 (</w:t>
      </w:r>
      <w:proofErr w:type="spellStart"/>
      <w:r w:rsidRPr="006F179C">
        <w:rPr>
          <w:rFonts w:cs="Arial"/>
          <w:sz w:val="18"/>
          <w:szCs w:val="18"/>
        </w:rPr>
        <w:t>Cth</w:t>
      </w:r>
      <w:proofErr w:type="spellEnd"/>
      <w:r w:rsidRPr="006F179C">
        <w:rPr>
          <w:rFonts w:cs="Arial"/>
          <w:sz w:val="18"/>
          <w:szCs w:val="18"/>
        </w:rPr>
        <w:t xml:space="preserve">) including processes relating to: </w:t>
      </w:r>
    </w:p>
    <w:p w14:paraId="1A4854E9" w14:textId="6E0500AB" w:rsidR="006B7979" w:rsidRPr="006F179C" w:rsidRDefault="006B7979" w:rsidP="006F179C">
      <w:pPr>
        <w:pStyle w:val="ListParagraph"/>
        <w:numPr>
          <w:ilvl w:val="0"/>
          <w:numId w:val="42"/>
        </w:numPr>
        <w:ind w:left="284" w:hanging="284"/>
        <w:contextualSpacing/>
        <w:rPr>
          <w:rFonts w:cs="Arial"/>
          <w:sz w:val="18"/>
          <w:szCs w:val="18"/>
        </w:rPr>
      </w:pPr>
      <w:proofErr w:type="gramStart"/>
      <w:r w:rsidRPr="006F179C">
        <w:rPr>
          <w:rFonts w:cs="Arial"/>
          <w:sz w:val="18"/>
          <w:szCs w:val="18"/>
        </w:rPr>
        <w:lastRenderedPageBreak/>
        <w:t>Enrolment;</w:t>
      </w:r>
      <w:proofErr w:type="gramEnd"/>
      <w:r w:rsidRPr="006F179C">
        <w:rPr>
          <w:rFonts w:cs="Arial"/>
          <w:sz w:val="18"/>
          <w:szCs w:val="18"/>
        </w:rPr>
        <w:t xml:space="preserve"> </w:t>
      </w:r>
    </w:p>
    <w:p w14:paraId="63EE1D40" w14:textId="232E072A" w:rsidR="006B7979" w:rsidRPr="006F179C" w:rsidRDefault="006B7979" w:rsidP="006F179C">
      <w:pPr>
        <w:pStyle w:val="ListParagraph"/>
        <w:numPr>
          <w:ilvl w:val="0"/>
          <w:numId w:val="42"/>
        </w:numPr>
        <w:ind w:left="284" w:hanging="284"/>
        <w:contextualSpacing/>
        <w:rPr>
          <w:rFonts w:cs="Arial"/>
          <w:sz w:val="18"/>
          <w:szCs w:val="18"/>
        </w:rPr>
      </w:pPr>
      <w:proofErr w:type="gramStart"/>
      <w:r w:rsidRPr="006F179C">
        <w:rPr>
          <w:rFonts w:cs="Arial"/>
          <w:sz w:val="18"/>
          <w:szCs w:val="18"/>
        </w:rPr>
        <w:t>Participation;</w:t>
      </w:r>
      <w:proofErr w:type="gramEnd"/>
      <w:r w:rsidRPr="006F179C">
        <w:rPr>
          <w:rFonts w:cs="Arial"/>
          <w:sz w:val="18"/>
          <w:szCs w:val="18"/>
        </w:rPr>
        <w:t xml:space="preserve"> </w:t>
      </w:r>
    </w:p>
    <w:p w14:paraId="40E4F957" w14:textId="0FA0ED24" w:rsidR="006B7979" w:rsidRPr="006F179C" w:rsidRDefault="006B7979" w:rsidP="006F179C">
      <w:pPr>
        <w:pStyle w:val="ListParagraph"/>
        <w:numPr>
          <w:ilvl w:val="0"/>
          <w:numId w:val="42"/>
        </w:numPr>
        <w:ind w:left="284" w:hanging="284"/>
        <w:contextualSpacing/>
        <w:rPr>
          <w:rFonts w:cs="Arial"/>
          <w:sz w:val="18"/>
          <w:szCs w:val="18"/>
        </w:rPr>
      </w:pPr>
      <w:r w:rsidRPr="006F179C">
        <w:rPr>
          <w:rFonts w:cs="Arial"/>
          <w:sz w:val="18"/>
          <w:szCs w:val="18"/>
        </w:rPr>
        <w:t xml:space="preserve">Curriculum development, accreditation and </w:t>
      </w:r>
      <w:proofErr w:type="gramStart"/>
      <w:r w:rsidRPr="006F179C">
        <w:rPr>
          <w:rFonts w:cs="Arial"/>
          <w:sz w:val="18"/>
          <w:szCs w:val="18"/>
        </w:rPr>
        <w:t>delivery;</w:t>
      </w:r>
      <w:proofErr w:type="gramEnd"/>
      <w:r w:rsidRPr="006F179C">
        <w:rPr>
          <w:rFonts w:cs="Arial"/>
          <w:sz w:val="18"/>
          <w:szCs w:val="18"/>
        </w:rPr>
        <w:t xml:space="preserve"> </w:t>
      </w:r>
    </w:p>
    <w:p w14:paraId="2B3E5752" w14:textId="33DDBF7C" w:rsidR="006B7979" w:rsidRPr="006F179C" w:rsidRDefault="006B7979" w:rsidP="006F179C">
      <w:pPr>
        <w:pStyle w:val="ListParagraph"/>
        <w:numPr>
          <w:ilvl w:val="0"/>
          <w:numId w:val="42"/>
        </w:numPr>
        <w:ind w:left="284" w:hanging="284"/>
        <w:contextualSpacing/>
        <w:rPr>
          <w:rFonts w:cs="Arial"/>
          <w:sz w:val="18"/>
          <w:szCs w:val="18"/>
        </w:rPr>
      </w:pPr>
      <w:r w:rsidRPr="006F179C">
        <w:rPr>
          <w:rFonts w:cs="Arial"/>
          <w:sz w:val="18"/>
          <w:szCs w:val="18"/>
        </w:rPr>
        <w:t xml:space="preserve">Student support services; and </w:t>
      </w:r>
    </w:p>
    <w:p w14:paraId="1201F406" w14:textId="55FCC781" w:rsidR="006B7979" w:rsidRPr="006F179C" w:rsidRDefault="006B7979" w:rsidP="006F179C">
      <w:pPr>
        <w:pStyle w:val="ListParagraph"/>
        <w:numPr>
          <w:ilvl w:val="0"/>
          <w:numId w:val="42"/>
        </w:numPr>
        <w:ind w:left="284" w:hanging="284"/>
        <w:contextualSpacing/>
        <w:rPr>
          <w:rFonts w:cs="Arial"/>
          <w:sz w:val="18"/>
          <w:szCs w:val="18"/>
        </w:rPr>
      </w:pPr>
      <w:r w:rsidRPr="006F179C">
        <w:rPr>
          <w:rFonts w:cs="Arial"/>
          <w:sz w:val="18"/>
          <w:szCs w:val="18"/>
        </w:rPr>
        <w:t>Elimination of harassment and victimisation.</w:t>
      </w:r>
    </w:p>
    <w:p w14:paraId="1635A9AA" w14:textId="33A40039" w:rsidR="00D31211" w:rsidRPr="006F179C" w:rsidRDefault="006B7979" w:rsidP="00D31211">
      <w:pPr>
        <w:rPr>
          <w:rFonts w:cs="Arial"/>
          <w:sz w:val="18"/>
          <w:szCs w:val="18"/>
        </w:rPr>
      </w:pPr>
      <w:r w:rsidRPr="006F179C">
        <w:rPr>
          <w:rFonts w:cs="Arial"/>
          <w:sz w:val="18"/>
          <w:szCs w:val="18"/>
        </w:rPr>
        <w:t xml:space="preserve">Queensford College strives to maximise opportunities for access, participation and outcomes for all Students within the vocational education, training and employment system. Queensford College undertakes to identify and, where possible, remove barriers that prevent individuals from accessing and participating in our services. Queensford College is committed to treating all prospective and actual students on the same basis. </w:t>
      </w:r>
    </w:p>
    <w:p w14:paraId="414396A2" w14:textId="53142711" w:rsidR="00D31211" w:rsidRPr="006F179C" w:rsidRDefault="00D31211" w:rsidP="00D31211">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Prior to a learner's enrolment or commencement, the College</w:t>
      </w:r>
      <w:r w:rsidR="00FE2211" w:rsidRPr="006F179C">
        <w:rPr>
          <w:rFonts w:eastAsia="Times New Roman"/>
          <w:color w:val="auto"/>
          <w:sz w:val="18"/>
          <w:szCs w:val="18"/>
          <w:lang w:eastAsia="en-US"/>
        </w:rPr>
        <w:t xml:space="preserve"> aims to </w:t>
      </w:r>
      <w:r w:rsidRPr="006F179C">
        <w:rPr>
          <w:rFonts w:eastAsia="Times New Roman"/>
          <w:color w:val="auto"/>
          <w:sz w:val="18"/>
          <w:szCs w:val="18"/>
          <w:lang w:eastAsia="en-US"/>
        </w:rPr>
        <w:t xml:space="preserve">identify a range </w:t>
      </w:r>
      <w:r w:rsidR="006B4E0E" w:rsidRPr="006F179C">
        <w:rPr>
          <w:rFonts w:eastAsia="Times New Roman"/>
          <w:color w:val="auto"/>
          <w:sz w:val="18"/>
          <w:szCs w:val="18"/>
          <w:lang w:eastAsia="en-US"/>
        </w:rPr>
        <w:t>of supports</w:t>
      </w:r>
      <w:r w:rsidRPr="006F179C">
        <w:rPr>
          <w:rFonts w:eastAsia="Times New Roman"/>
          <w:color w:val="auto"/>
          <w:sz w:val="18"/>
          <w:szCs w:val="18"/>
          <w:lang w:eastAsia="en-US"/>
        </w:rPr>
        <w:t xml:space="preserve"> required for the student and thus m</w:t>
      </w:r>
      <w:r w:rsidR="000B35EB" w:rsidRPr="006F179C">
        <w:rPr>
          <w:rFonts w:eastAsia="Times New Roman"/>
          <w:color w:val="auto"/>
          <w:sz w:val="18"/>
          <w:szCs w:val="18"/>
          <w:lang w:eastAsia="en-US"/>
        </w:rPr>
        <w:t xml:space="preserve">ake it available to the </w:t>
      </w:r>
      <w:r w:rsidR="00FE2211" w:rsidRPr="006F179C">
        <w:rPr>
          <w:rFonts w:eastAsia="Times New Roman"/>
          <w:color w:val="auto"/>
          <w:sz w:val="18"/>
          <w:szCs w:val="18"/>
          <w:lang w:eastAsia="en-US"/>
        </w:rPr>
        <w:t>students</w:t>
      </w:r>
      <w:r w:rsidR="000B35EB" w:rsidRPr="006F179C">
        <w:rPr>
          <w:rFonts w:eastAsia="Times New Roman"/>
          <w:color w:val="auto"/>
          <w:sz w:val="18"/>
          <w:szCs w:val="18"/>
          <w:lang w:eastAsia="en-US"/>
        </w:rPr>
        <w:t xml:space="preserve"> during the student cycle.</w:t>
      </w:r>
    </w:p>
    <w:p w14:paraId="34215630" w14:textId="491EFAAC" w:rsidR="006B4E0E" w:rsidRPr="006F179C" w:rsidRDefault="006B4E0E" w:rsidP="00D31211">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 xml:space="preserve">The College will make sure it captures the </w:t>
      </w:r>
      <w:proofErr w:type="gramStart"/>
      <w:r w:rsidRPr="006F179C">
        <w:rPr>
          <w:rFonts w:eastAsia="Times New Roman"/>
          <w:color w:val="auto"/>
          <w:sz w:val="18"/>
          <w:szCs w:val="18"/>
          <w:lang w:eastAsia="en-US"/>
        </w:rPr>
        <w:t>student</w:t>
      </w:r>
      <w:r w:rsidR="00CC40F2" w:rsidRPr="006F179C">
        <w:rPr>
          <w:rFonts w:eastAsia="Times New Roman"/>
          <w:color w:val="auto"/>
          <w:sz w:val="18"/>
          <w:szCs w:val="18"/>
          <w:lang w:eastAsia="en-US"/>
        </w:rPr>
        <w:t>s</w:t>
      </w:r>
      <w:proofErr w:type="gramEnd"/>
      <w:r w:rsidRPr="006F179C">
        <w:rPr>
          <w:rFonts w:eastAsia="Times New Roman"/>
          <w:color w:val="auto"/>
          <w:sz w:val="18"/>
          <w:szCs w:val="18"/>
          <w:lang w:eastAsia="en-US"/>
        </w:rPr>
        <w:t xml:space="preserve"> learning needs and required support</w:t>
      </w:r>
      <w:r w:rsidR="00D44685" w:rsidRPr="006F179C">
        <w:rPr>
          <w:rFonts w:eastAsia="Times New Roman"/>
          <w:color w:val="auto"/>
          <w:sz w:val="18"/>
          <w:szCs w:val="18"/>
          <w:lang w:eastAsia="en-US"/>
        </w:rPr>
        <w:t>s</w:t>
      </w:r>
      <w:r w:rsidRPr="006F179C">
        <w:rPr>
          <w:rFonts w:eastAsia="Times New Roman"/>
          <w:color w:val="auto"/>
          <w:sz w:val="18"/>
          <w:szCs w:val="18"/>
          <w:lang w:eastAsia="en-US"/>
        </w:rPr>
        <w:t xml:space="preserve"> systematically and thus extend support to enable student to succeed.</w:t>
      </w:r>
    </w:p>
    <w:p w14:paraId="5639797A" w14:textId="56A772A8" w:rsidR="00D31211" w:rsidRPr="006F179C" w:rsidRDefault="006B4E0E" w:rsidP="006B4E0E">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The College will provide</w:t>
      </w:r>
      <w:r w:rsidR="00CC40F2" w:rsidRPr="006F179C">
        <w:rPr>
          <w:rFonts w:eastAsia="Times New Roman"/>
          <w:color w:val="auto"/>
          <w:sz w:val="18"/>
          <w:szCs w:val="18"/>
          <w:lang w:eastAsia="en-US"/>
        </w:rPr>
        <w:t xml:space="preserve"> a</w:t>
      </w:r>
      <w:r w:rsidRPr="006F179C">
        <w:rPr>
          <w:rFonts w:eastAsia="Times New Roman"/>
          <w:color w:val="auto"/>
          <w:sz w:val="18"/>
          <w:szCs w:val="18"/>
          <w:lang w:eastAsia="en-US"/>
        </w:rPr>
        <w:t xml:space="preserve"> fair and equitable services to all </w:t>
      </w:r>
      <w:r w:rsidR="00CC40F2" w:rsidRPr="006F179C">
        <w:rPr>
          <w:rFonts w:eastAsia="Times New Roman"/>
          <w:color w:val="auto"/>
          <w:sz w:val="18"/>
          <w:szCs w:val="18"/>
          <w:lang w:eastAsia="en-US"/>
        </w:rPr>
        <w:t xml:space="preserve">the </w:t>
      </w:r>
      <w:r w:rsidRPr="006F179C">
        <w:rPr>
          <w:rFonts w:eastAsia="Times New Roman"/>
          <w:color w:val="auto"/>
          <w:sz w:val="18"/>
          <w:szCs w:val="18"/>
          <w:lang w:eastAsia="en-US"/>
        </w:rPr>
        <w:t>students.</w:t>
      </w:r>
    </w:p>
    <w:p w14:paraId="24891243" w14:textId="1AFE4509" w:rsidR="00467AAF" w:rsidRPr="006F179C" w:rsidRDefault="005531F4" w:rsidP="008B5009">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Queensford College will support the overseas student</w:t>
      </w:r>
      <w:r w:rsidR="00CC40F2" w:rsidRPr="006F179C">
        <w:rPr>
          <w:rFonts w:eastAsia="Times New Roman"/>
          <w:color w:val="auto"/>
          <w:sz w:val="18"/>
          <w:szCs w:val="18"/>
          <w:lang w:eastAsia="en-US"/>
        </w:rPr>
        <w:t>s</w:t>
      </w:r>
      <w:r w:rsidRPr="006F179C">
        <w:rPr>
          <w:rFonts w:eastAsia="Times New Roman"/>
          <w:color w:val="auto"/>
          <w:sz w:val="18"/>
          <w:szCs w:val="18"/>
          <w:lang w:eastAsia="en-US"/>
        </w:rPr>
        <w:t> in adjusting</w:t>
      </w:r>
      <w:r w:rsidR="00550724" w:rsidRPr="006F179C">
        <w:rPr>
          <w:rFonts w:eastAsia="Times New Roman"/>
          <w:color w:val="auto"/>
          <w:sz w:val="18"/>
          <w:szCs w:val="18"/>
          <w:lang w:eastAsia="en-US"/>
        </w:rPr>
        <w:t xml:space="preserve"> to study and life in Australia by giving student information on or </w:t>
      </w:r>
      <w:r w:rsidR="00C9195F" w:rsidRPr="006F179C">
        <w:rPr>
          <w:rFonts w:eastAsia="Times New Roman"/>
          <w:color w:val="auto"/>
          <w:sz w:val="18"/>
          <w:szCs w:val="18"/>
          <w:lang w:eastAsia="en-US"/>
        </w:rPr>
        <w:t xml:space="preserve">access to an age and culturally </w:t>
      </w:r>
      <w:r w:rsidR="00550724" w:rsidRPr="006F179C">
        <w:rPr>
          <w:rFonts w:eastAsia="Times New Roman"/>
          <w:color w:val="auto"/>
          <w:sz w:val="18"/>
          <w:szCs w:val="18"/>
          <w:lang w:eastAsia="en-US"/>
        </w:rPr>
        <w:t>appropriate program that provides information about:</w:t>
      </w:r>
    </w:p>
    <w:p w14:paraId="087FD547" w14:textId="63B59207" w:rsidR="008B5009" w:rsidRPr="006F179C" w:rsidRDefault="008B5009" w:rsidP="008B5009">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support services available to assist overseas students to help them adjust to study and life in Australia</w:t>
      </w:r>
      <w:r w:rsidR="00D44685" w:rsidRPr="006F179C">
        <w:rPr>
          <w:rFonts w:eastAsia="Times New Roman"/>
          <w:color w:val="auto"/>
          <w:sz w:val="18"/>
          <w:szCs w:val="18"/>
          <w:lang w:eastAsia="en-US"/>
        </w:rPr>
        <w:t>,</w:t>
      </w:r>
    </w:p>
    <w:p w14:paraId="6AACEFA4" w14:textId="65BD8823"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English language and study assistance programs</w:t>
      </w:r>
      <w:r w:rsidR="00D44685" w:rsidRPr="006F179C">
        <w:rPr>
          <w:rFonts w:eastAsia="Times New Roman"/>
          <w:color w:val="auto"/>
          <w:sz w:val="18"/>
          <w:szCs w:val="18"/>
          <w:lang w:eastAsia="en-US"/>
        </w:rPr>
        <w:t>,</w:t>
      </w:r>
    </w:p>
    <w:p w14:paraId="0772661C" w14:textId="49D83F40"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any relevant legal services</w:t>
      </w:r>
      <w:r w:rsidR="00C9195F" w:rsidRPr="006F179C">
        <w:rPr>
          <w:rFonts w:eastAsia="Times New Roman"/>
          <w:color w:val="auto"/>
          <w:sz w:val="18"/>
          <w:szCs w:val="18"/>
          <w:lang w:eastAsia="en-US"/>
        </w:rPr>
        <w:t>,</w:t>
      </w:r>
    </w:p>
    <w:p w14:paraId="4AC3F97E" w14:textId="5DC9CD75"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emergency and health services</w:t>
      </w:r>
      <w:r w:rsidR="00C9195F" w:rsidRPr="006F179C">
        <w:rPr>
          <w:rFonts w:eastAsia="Times New Roman"/>
          <w:color w:val="auto"/>
          <w:sz w:val="18"/>
          <w:szCs w:val="18"/>
          <w:lang w:eastAsia="en-US"/>
        </w:rPr>
        <w:t>,</w:t>
      </w:r>
    </w:p>
    <w:p w14:paraId="5B472EE3" w14:textId="2DD1D326"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the registered provider’s facilities and resources</w:t>
      </w:r>
      <w:r w:rsidR="00C9195F" w:rsidRPr="006F179C">
        <w:rPr>
          <w:rFonts w:eastAsia="Times New Roman"/>
          <w:color w:val="auto"/>
          <w:sz w:val="18"/>
          <w:szCs w:val="18"/>
          <w:lang w:eastAsia="en-US"/>
        </w:rPr>
        <w:t>,</w:t>
      </w:r>
    </w:p>
    <w:p w14:paraId="54DEABAE" w14:textId="0E8F8B38"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c</w:t>
      </w:r>
      <w:r w:rsidR="00C9195F" w:rsidRPr="006F179C">
        <w:rPr>
          <w:rFonts w:eastAsia="Times New Roman"/>
          <w:color w:val="auto"/>
          <w:sz w:val="18"/>
          <w:szCs w:val="18"/>
          <w:lang w:eastAsia="en-US"/>
        </w:rPr>
        <w:t>omplaints and appeals processes,</w:t>
      </w:r>
    </w:p>
    <w:p w14:paraId="7D6D1DA8" w14:textId="1CD06D7A"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 requirements for course attendance and progress, as appropriate</w:t>
      </w:r>
      <w:r w:rsidR="00D44685" w:rsidRPr="006F179C">
        <w:rPr>
          <w:rFonts w:eastAsia="Times New Roman"/>
          <w:color w:val="auto"/>
          <w:sz w:val="18"/>
          <w:szCs w:val="18"/>
          <w:lang w:eastAsia="en-US"/>
        </w:rPr>
        <w:t>,</w:t>
      </w:r>
    </w:p>
    <w:p w14:paraId="794FCE17" w14:textId="6D2FF593"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the support services available to assist students with general or personal circumstance</w:t>
      </w:r>
      <w:r w:rsidR="00C9195F" w:rsidRPr="006F179C">
        <w:rPr>
          <w:rFonts w:eastAsia="Times New Roman"/>
          <w:color w:val="auto"/>
          <w:sz w:val="18"/>
          <w:szCs w:val="18"/>
          <w:lang w:eastAsia="en-US"/>
        </w:rPr>
        <w:t xml:space="preserve"> that are adversely affecting their education in Australia.</w:t>
      </w:r>
    </w:p>
    <w:p w14:paraId="4E85C795" w14:textId="559E1D1D" w:rsidR="008B5009" w:rsidRPr="006F179C" w:rsidRDefault="008B5009" w:rsidP="001E2805">
      <w:pPr>
        <w:pStyle w:val="CellBody"/>
        <w:numPr>
          <w:ilvl w:val="0"/>
          <w:numId w:val="12"/>
        </w:numPr>
        <w:rPr>
          <w:rFonts w:eastAsia="Times New Roman"/>
          <w:color w:val="auto"/>
          <w:sz w:val="18"/>
          <w:szCs w:val="18"/>
          <w:lang w:eastAsia="en-US"/>
        </w:rPr>
      </w:pPr>
      <w:r w:rsidRPr="006F179C">
        <w:rPr>
          <w:rFonts w:eastAsia="Times New Roman"/>
          <w:color w:val="auto"/>
          <w:sz w:val="18"/>
          <w:szCs w:val="18"/>
          <w:lang w:eastAsia="en-US"/>
        </w:rPr>
        <w:t>services students can access for information on their employment rights and conditions, and how to resolve</w:t>
      </w:r>
      <w:r w:rsidR="003D318B" w:rsidRPr="006F179C">
        <w:rPr>
          <w:rFonts w:eastAsia="Times New Roman"/>
          <w:color w:val="auto"/>
          <w:sz w:val="18"/>
          <w:szCs w:val="18"/>
          <w:lang w:eastAsia="en-US"/>
        </w:rPr>
        <w:t> workplace issues, such as through</w:t>
      </w:r>
      <w:r w:rsidRPr="006F179C">
        <w:rPr>
          <w:rFonts w:eastAsia="Times New Roman"/>
          <w:color w:val="auto"/>
          <w:sz w:val="18"/>
          <w:szCs w:val="18"/>
          <w:lang w:eastAsia="en-US"/>
        </w:rPr>
        <w:t xml:space="preserve"> the Fair Work Ombudsman</w:t>
      </w:r>
      <w:r w:rsidR="00FA7A2E" w:rsidRPr="006F179C">
        <w:rPr>
          <w:rFonts w:eastAsia="Times New Roman"/>
          <w:color w:val="auto"/>
          <w:sz w:val="18"/>
          <w:szCs w:val="18"/>
          <w:lang w:eastAsia="en-US"/>
        </w:rPr>
        <w:t>.</w:t>
      </w:r>
    </w:p>
    <w:p w14:paraId="398E5AC6" w14:textId="1BF9FE63" w:rsidR="00467AAF" w:rsidRPr="006F179C" w:rsidRDefault="00665EF1" w:rsidP="00665EF1">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The College will provide relevant information or provide referrals as appropriate to overseas students who request assistance in relation to the services and programs at no additional cost to the overseas student.</w:t>
      </w:r>
    </w:p>
    <w:p w14:paraId="490E6C8B" w14:textId="68B5354A" w:rsidR="00632558" w:rsidRPr="006F179C" w:rsidRDefault="00E549DF" w:rsidP="0081454D">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 xml:space="preserve"> </w:t>
      </w:r>
      <w:r w:rsidR="00632558" w:rsidRPr="006F179C">
        <w:rPr>
          <w:rFonts w:eastAsia="Times New Roman"/>
          <w:color w:val="auto"/>
          <w:sz w:val="18"/>
          <w:szCs w:val="18"/>
          <w:lang w:eastAsia="en-US"/>
        </w:rPr>
        <w:t xml:space="preserve">The </w:t>
      </w:r>
      <w:r w:rsidR="00A66546" w:rsidRPr="006F179C">
        <w:rPr>
          <w:rFonts w:eastAsia="Times New Roman"/>
          <w:color w:val="auto"/>
          <w:sz w:val="18"/>
          <w:szCs w:val="18"/>
          <w:lang w:eastAsia="en-US"/>
        </w:rPr>
        <w:t>College</w:t>
      </w:r>
      <w:r w:rsidR="00632558" w:rsidRPr="006F179C">
        <w:rPr>
          <w:rFonts w:eastAsia="Times New Roman"/>
          <w:color w:val="auto"/>
          <w:sz w:val="18"/>
          <w:szCs w:val="18"/>
          <w:lang w:eastAsia="en-US"/>
        </w:rPr>
        <w:t xml:space="preserve"> </w:t>
      </w:r>
      <w:r w:rsidR="00D44685" w:rsidRPr="006F179C">
        <w:rPr>
          <w:rFonts w:eastAsia="Times New Roman"/>
          <w:color w:val="auto"/>
          <w:sz w:val="18"/>
          <w:szCs w:val="18"/>
          <w:lang w:eastAsia="en-US"/>
        </w:rPr>
        <w:t xml:space="preserve">will </w:t>
      </w:r>
      <w:r w:rsidR="00632558" w:rsidRPr="006F179C">
        <w:rPr>
          <w:rFonts w:eastAsia="Times New Roman"/>
          <w:color w:val="auto"/>
          <w:sz w:val="18"/>
          <w:szCs w:val="18"/>
          <w:lang w:eastAsia="en-US"/>
        </w:rPr>
        <w:t>facilitate access to learning support services consistent with the requirements of the course, mode of study and the learning needs of student cohorts, including having and implementing documented processes for supporting and maintaining contact with overseas students undertaking online or distance units of study.</w:t>
      </w:r>
    </w:p>
    <w:p w14:paraId="7436016B" w14:textId="003C6881" w:rsidR="00A66546" w:rsidRPr="006F179C" w:rsidRDefault="00A66546" w:rsidP="00665EF1">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The College will designate a member or members of its staff to be the official point of contact for overseas students. The student contact officer or officers will have access to up-to-date details of the registered provider’s support services.</w:t>
      </w:r>
    </w:p>
    <w:p w14:paraId="5FD248A7" w14:textId="1821DDD3" w:rsidR="006B4C0F" w:rsidRPr="006F179C" w:rsidRDefault="00A67301" w:rsidP="00665EF1">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The College will have sufficient student support personnel to meet the n</w:t>
      </w:r>
      <w:r w:rsidR="00D41E6B" w:rsidRPr="006F179C">
        <w:rPr>
          <w:rFonts w:eastAsia="Times New Roman"/>
          <w:color w:val="auto"/>
          <w:sz w:val="18"/>
          <w:szCs w:val="18"/>
          <w:lang w:eastAsia="en-US"/>
        </w:rPr>
        <w:t>eeds of the overseas student.</w:t>
      </w:r>
    </w:p>
    <w:p w14:paraId="584AC882" w14:textId="7CAE335E" w:rsidR="00706E4B" w:rsidRPr="006F179C" w:rsidRDefault="00706E4B" w:rsidP="0005625C">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The College will ensure its staff members who interact directly with overseas</w:t>
      </w:r>
      <w:r w:rsidR="00FE1E55" w:rsidRPr="006F179C">
        <w:rPr>
          <w:rFonts w:eastAsia="Times New Roman"/>
          <w:color w:val="auto"/>
          <w:sz w:val="18"/>
          <w:szCs w:val="18"/>
          <w:lang w:eastAsia="en-US"/>
        </w:rPr>
        <w:t xml:space="preserve"> students</w:t>
      </w:r>
      <w:r w:rsidRPr="006F179C">
        <w:rPr>
          <w:rFonts w:eastAsia="Times New Roman"/>
          <w:color w:val="auto"/>
          <w:sz w:val="18"/>
          <w:szCs w:val="18"/>
          <w:lang w:eastAsia="en-US"/>
        </w:rPr>
        <w:t xml:space="preserve"> </w:t>
      </w:r>
      <w:r w:rsidR="00FE1E55" w:rsidRPr="006F179C">
        <w:rPr>
          <w:rFonts w:eastAsia="Times New Roman"/>
          <w:color w:val="auto"/>
          <w:sz w:val="18"/>
          <w:szCs w:val="18"/>
          <w:lang w:eastAsia="en-US"/>
        </w:rPr>
        <w:t xml:space="preserve">and government funded programs </w:t>
      </w:r>
      <w:r w:rsidRPr="006F179C">
        <w:rPr>
          <w:rFonts w:eastAsia="Times New Roman"/>
          <w:color w:val="auto"/>
          <w:sz w:val="18"/>
          <w:szCs w:val="18"/>
          <w:lang w:eastAsia="en-US"/>
        </w:rPr>
        <w:t xml:space="preserve">are aware of the obligations </w:t>
      </w:r>
      <w:r w:rsidR="00FE1E55" w:rsidRPr="006F179C">
        <w:rPr>
          <w:rFonts w:eastAsia="Times New Roman"/>
          <w:color w:val="auto"/>
          <w:sz w:val="18"/>
          <w:szCs w:val="18"/>
          <w:lang w:eastAsia="en-US"/>
        </w:rPr>
        <w:t xml:space="preserve">as well as the potential implications </w:t>
      </w:r>
      <w:r w:rsidRPr="006F179C">
        <w:rPr>
          <w:rFonts w:eastAsia="Times New Roman"/>
          <w:color w:val="auto"/>
          <w:sz w:val="18"/>
          <w:szCs w:val="18"/>
          <w:lang w:eastAsia="en-US"/>
        </w:rPr>
        <w:t>under the ESOS framework and</w:t>
      </w:r>
      <w:r w:rsidR="00FE1E55" w:rsidRPr="006F179C">
        <w:rPr>
          <w:rFonts w:eastAsia="Times New Roman"/>
          <w:color w:val="auto"/>
          <w:sz w:val="18"/>
          <w:szCs w:val="18"/>
          <w:lang w:eastAsia="en-US"/>
        </w:rPr>
        <w:t xml:space="preserve"> other legislative requirements </w:t>
      </w:r>
      <w:r w:rsidRPr="006F179C">
        <w:rPr>
          <w:rFonts w:eastAsia="Times New Roman"/>
          <w:color w:val="auto"/>
          <w:sz w:val="18"/>
          <w:szCs w:val="18"/>
          <w:lang w:eastAsia="en-US"/>
        </w:rPr>
        <w:t>arising from the exercise of these obligations.</w:t>
      </w:r>
      <w:r w:rsidR="00FE1E55" w:rsidRPr="006F179C">
        <w:rPr>
          <w:rFonts w:eastAsia="Times New Roman"/>
          <w:color w:val="auto"/>
          <w:sz w:val="18"/>
          <w:szCs w:val="18"/>
          <w:lang w:eastAsia="en-US"/>
        </w:rPr>
        <w:t xml:space="preserve"> </w:t>
      </w:r>
    </w:p>
    <w:p w14:paraId="6B2B72AD" w14:textId="68EAE1CD" w:rsidR="00C5416A" w:rsidRPr="006F179C" w:rsidRDefault="00C5416A" w:rsidP="00D41E6B">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lastRenderedPageBreak/>
        <w:t>The college provides opportunit</w:t>
      </w:r>
      <w:r w:rsidR="00840B10" w:rsidRPr="006F179C">
        <w:rPr>
          <w:rFonts w:eastAsia="Times New Roman"/>
          <w:color w:val="auto"/>
          <w:sz w:val="18"/>
          <w:szCs w:val="18"/>
          <w:lang w:eastAsia="en-US"/>
        </w:rPr>
        <w:t>ies</w:t>
      </w:r>
      <w:r w:rsidRPr="006F179C">
        <w:rPr>
          <w:rFonts w:eastAsia="Times New Roman"/>
          <w:color w:val="auto"/>
          <w:sz w:val="18"/>
          <w:szCs w:val="18"/>
          <w:lang w:eastAsia="en-US"/>
        </w:rPr>
        <w:t xml:space="preserve"> for students to access welfare-related support services to assist with issues that may arise during their study, including course progress and attendance requirements and accommodation issues. These services are provided at no additional cost to the student. If College refers students to external support services, College will not charge for the referral.</w:t>
      </w:r>
    </w:p>
    <w:p w14:paraId="4BF6D123" w14:textId="77777777" w:rsidR="0059363C" w:rsidRPr="006F179C" w:rsidRDefault="0059363C" w:rsidP="0059363C">
      <w:pPr>
        <w:pStyle w:val="CellBody"/>
        <w:numPr>
          <w:ilvl w:val="1"/>
          <w:numId w:val="11"/>
        </w:numPr>
        <w:rPr>
          <w:rFonts w:eastAsia="Times New Roman"/>
          <w:color w:val="auto"/>
          <w:sz w:val="18"/>
          <w:szCs w:val="18"/>
          <w:lang w:eastAsia="en-US"/>
        </w:rPr>
      </w:pPr>
      <w:r w:rsidRPr="006F179C">
        <w:rPr>
          <w:rFonts w:eastAsia="Times New Roman"/>
          <w:color w:val="auto"/>
          <w:sz w:val="18"/>
          <w:szCs w:val="18"/>
          <w:lang w:eastAsia="en-US"/>
        </w:rPr>
        <w:t>Queensford College Management will monitor its ongoing Learner support measures within its Continuous Improvement Systems and within each Internal Audit conducted. Monitoring will include post course survey of students receiving Learner Support assistance.</w:t>
      </w:r>
    </w:p>
    <w:p w14:paraId="54889FD1" w14:textId="49B31BB1" w:rsidR="00F01B60" w:rsidRPr="00F01B60" w:rsidRDefault="00467AAF" w:rsidP="00F01B60">
      <w:pPr>
        <w:pStyle w:val="Heading1"/>
        <w:rPr>
          <w:rFonts w:cs="Arial"/>
          <w:color w:val="auto"/>
          <w:sz w:val="18"/>
          <w:szCs w:val="18"/>
        </w:rPr>
      </w:pPr>
      <w:bookmarkStart w:id="9" w:name="_Toc57382121"/>
      <w:r w:rsidRPr="006F179C">
        <w:rPr>
          <w:rFonts w:cs="Arial"/>
          <w:color w:val="auto"/>
          <w:sz w:val="18"/>
          <w:szCs w:val="18"/>
        </w:rPr>
        <w:t>Procedure</w:t>
      </w:r>
      <w:bookmarkEnd w:id="9"/>
    </w:p>
    <w:p w14:paraId="61CE3D5D" w14:textId="6B4C18D6" w:rsidR="00F01B60" w:rsidRPr="00F01B60" w:rsidRDefault="00F01B60" w:rsidP="00F01B60">
      <w:pPr>
        <w:spacing w:line="300" w:lineRule="exact"/>
        <w:rPr>
          <w:rFonts w:cs="Arial"/>
          <w:sz w:val="18"/>
          <w:szCs w:val="18"/>
        </w:rPr>
      </w:pPr>
      <w:r w:rsidRPr="00F01B60">
        <w:rPr>
          <w:rFonts w:eastAsia="Calibri" w:cs="Arial"/>
          <w:color w:val="1C2120"/>
          <w:sz w:val="18"/>
          <w:szCs w:val="18"/>
          <w:lang w:val="en-US"/>
        </w:rPr>
        <w:t xml:space="preserve">Queensford College recognizes that the students’ personal, academic, social, emotional and mental well-being is crucial to successfully completing their studies. Queensford College Students are designated with a Student Support Officer that they would be able to confide in regarding their concerns if they wish to. </w:t>
      </w:r>
    </w:p>
    <w:p w14:paraId="401510D2" w14:textId="47B9D779" w:rsidR="00F01B60" w:rsidRPr="00F01B60" w:rsidRDefault="00F01B60" w:rsidP="00F01B60">
      <w:pPr>
        <w:spacing w:line="300" w:lineRule="exact"/>
        <w:rPr>
          <w:rFonts w:cs="Arial"/>
          <w:sz w:val="18"/>
          <w:szCs w:val="18"/>
        </w:rPr>
      </w:pPr>
      <w:r w:rsidRPr="00F01B60">
        <w:rPr>
          <w:rFonts w:eastAsia="Calibri" w:cs="Arial"/>
          <w:color w:val="1C2120"/>
          <w:sz w:val="18"/>
          <w:szCs w:val="18"/>
          <w:lang w:val="en-US"/>
        </w:rPr>
        <w:t>Apart from this, the Student Support Officer will work closely with the trainer and program manager to ensure that the students are thriving well with their studies. If the students show signs of underperformance</w:t>
      </w:r>
      <w:r w:rsidR="004208BC">
        <w:rPr>
          <w:rFonts w:eastAsia="Calibri" w:cs="Arial"/>
          <w:color w:val="1C2120"/>
          <w:sz w:val="18"/>
          <w:szCs w:val="18"/>
          <w:lang w:val="en-US"/>
        </w:rPr>
        <w:t>,</w:t>
      </w:r>
      <w:r w:rsidRPr="00F01B60">
        <w:rPr>
          <w:rFonts w:eastAsia="Calibri" w:cs="Arial"/>
          <w:color w:val="1C2120"/>
          <w:sz w:val="18"/>
          <w:szCs w:val="18"/>
          <w:lang w:val="en-US"/>
        </w:rPr>
        <w:t xml:space="preserve"> the Student Support Officer will set an appointment with the student to discuss if they might have issues that are affecting their studies. </w:t>
      </w:r>
    </w:p>
    <w:p w14:paraId="033321AF" w14:textId="77777777" w:rsidR="00F01B60" w:rsidRPr="00F01B60" w:rsidRDefault="00F01B60" w:rsidP="00F01B60">
      <w:pPr>
        <w:spacing w:line="300" w:lineRule="exact"/>
        <w:rPr>
          <w:rFonts w:cs="Arial"/>
          <w:sz w:val="18"/>
          <w:szCs w:val="18"/>
        </w:rPr>
      </w:pPr>
      <w:r w:rsidRPr="00F01B60">
        <w:rPr>
          <w:rFonts w:eastAsia="Calibri" w:cs="Arial"/>
          <w:color w:val="1C2120"/>
          <w:sz w:val="18"/>
          <w:szCs w:val="18"/>
          <w:lang w:val="en-US"/>
        </w:rPr>
        <w:t xml:space="preserve">The following are indicators for the Student Support Officer to initiate engagement with the student: </w:t>
      </w:r>
    </w:p>
    <w:p w14:paraId="5B9FDE6F" w14:textId="77777777" w:rsidR="00F01B60" w:rsidRPr="00F01B60" w:rsidRDefault="00F01B60" w:rsidP="00F01B60">
      <w:pPr>
        <w:pStyle w:val="ListParagraph"/>
        <w:numPr>
          <w:ilvl w:val="0"/>
          <w:numId w:val="54"/>
        </w:numPr>
        <w:tabs>
          <w:tab w:val="clear" w:pos="720"/>
        </w:tabs>
        <w:spacing w:after="160" w:line="259" w:lineRule="auto"/>
        <w:contextualSpacing/>
        <w:rPr>
          <w:rFonts w:eastAsia="Calibri" w:cs="Arial"/>
          <w:color w:val="1C2120"/>
          <w:sz w:val="18"/>
          <w:szCs w:val="18"/>
        </w:rPr>
      </w:pPr>
      <w:r w:rsidRPr="00F01B60">
        <w:rPr>
          <w:rFonts w:eastAsia="Calibri" w:cs="Arial"/>
          <w:color w:val="1C2120"/>
          <w:sz w:val="18"/>
          <w:szCs w:val="18"/>
          <w:lang w:val="en-US"/>
        </w:rPr>
        <w:t>Absenteeism – (consecutive absences)</w:t>
      </w:r>
    </w:p>
    <w:p w14:paraId="1F253A72" w14:textId="77777777" w:rsidR="00F01B60" w:rsidRPr="00F01B60" w:rsidRDefault="00F01B60" w:rsidP="00F01B60">
      <w:pPr>
        <w:pStyle w:val="ListParagraph"/>
        <w:numPr>
          <w:ilvl w:val="0"/>
          <w:numId w:val="54"/>
        </w:numPr>
        <w:tabs>
          <w:tab w:val="clear" w:pos="720"/>
        </w:tabs>
        <w:spacing w:after="160" w:line="259" w:lineRule="auto"/>
        <w:contextualSpacing/>
        <w:rPr>
          <w:rFonts w:eastAsia="Calibri" w:cs="Arial"/>
          <w:color w:val="1C2120"/>
          <w:sz w:val="18"/>
          <w:szCs w:val="18"/>
        </w:rPr>
      </w:pPr>
      <w:r w:rsidRPr="00F01B60">
        <w:rPr>
          <w:rFonts w:eastAsia="Calibri" w:cs="Arial"/>
          <w:color w:val="1C2120"/>
          <w:sz w:val="18"/>
          <w:szCs w:val="18"/>
          <w:lang w:val="en-US"/>
        </w:rPr>
        <w:t xml:space="preserve">Recurring missed deadlines of assessment submission </w:t>
      </w:r>
    </w:p>
    <w:p w14:paraId="723FE407" w14:textId="77777777" w:rsidR="00F01B60" w:rsidRPr="00F01B60" w:rsidRDefault="00F01B60" w:rsidP="00F01B60">
      <w:pPr>
        <w:pStyle w:val="ListParagraph"/>
        <w:numPr>
          <w:ilvl w:val="0"/>
          <w:numId w:val="54"/>
        </w:numPr>
        <w:tabs>
          <w:tab w:val="clear" w:pos="720"/>
        </w:tabs>
        <w:spacing w:after="160" w:line="259" w:lineRule="auto"/>
        <w:contextualSpacing/>
        <w:rPr>
          <w:rFonts w:eastAsia="Calibri" w:cs="Arial"/>
          <w:color w:val="1C2120"/>
          <w:sz w:val="18"/>
          <w:szCs w:val="18"/>
        </w:rPr>
      </w:pPr>
      <w:r w:rsidRPr="00F01B60">
        <w:rPr>
          <w:rFonts w:eastAsia="Calibri" w:cs="Arial"/>
          <w:color w:val="1C2120"/>
          <w:sz w:val="18"/>
          <w:szCs w:val="18"/>
          <w:lang w:val="en-US"/>
        </w:rPr>
        <w:t xml:space="preserve">Marked NYS by trainer on consecutive assessments </w:t>
      </w:r>
    </w:p>
    <w:p w14:paraId="181BDEBA" w14:textId="77777777" w:rsidR="00F01B60" w:rsidRPr="00F01B60" w:rsidRDefault="00F01B60" w:rsidP="00F01B60">
      <w:pPr>
        <w:pStyle w:val="ListParagraph"/>
        <w:numPr>
          <w:ilvl w:val="0"/>
          <w:numId w:val="54"/>
        </w:numPr>
        <w:tabs>
          <w:tab w:val="clear" w:pos="720"/>
        </w:tabs>
        <w:spacing w:after="160" w:line="259" w:lineRule="auto"/>
        <w:contextualSpacing/>
        <w:rPr>
          <w:rFonts w:eastAsia="Calibri" w:cs="Arial"/>
          <w:color w:val="1C2120"/>
          <w:sz w:val="18"/>
          <w:szCs w:val="18"/>
        </w:rPr>
      </w:pPr>
      <w:r w:rsidRPr="00F01B60">
        <w:rPr>
          <w:rFonts w:eastAsia="Calibri" w:cs="Arial"/>
          <w:color w:val="1C2120"/>
          <w:sz w:val="18"/>
          <w:szCs w:val="18"/>
          <w:lang w:val="en-US"/>
        </w:rPr>
        <w:t xml:space="preserve">Referral of trainer to Student Support </w:t>
      </w:r>
    </w:p>
    <w:p w14:paraId="003C348E" w14:textId="77777777" w:rsidR="00F01B60" w:rsidRDefault="00F01B60" w:rsidP="00F01B60">
      <w:pPr>
        <w:spacing w:line="300" w:lineRule="exact"/>
      </w:pPr>
      <w:r w:rsidRPr="00F01B60">
        <w:rPr>
          <w:rFonts w:eastAsia="Calibri" w:cs="Arial"/>
          <w:i/>
          <w:iCs/>
          <w:color w:val="1C2120"/>
          <w:sz w:val="18"/>
          <w:szCs w:val="18"/>
          <w:lang w:val="en-US"/>
        </w:rPr>
        <w:t>As trainers are the most involved in the students’ journey in completing their course, they may notice signs of mental stress such as social isolation, low motivation, difficulty concentrating/ focusing</w:t>
      </w:r>
      <w:r w:rsidRPr="0596FAB5">
        <w:rPr>
          <w:rFonts w:ascii="Calibri" w:eastAsia="Calibri" w:hAnsi="Calibri" w:cs="Calibri"/>
          <w:i/>
          <w:iCs/>
          <w:color w:val="1C2120"/>
          <w:szCs w:val="22"/>
          <w:lang w:val="en-US"/>
        </w:rPr>
        <w:t>.</w:t>
      </w:r>
    </w:p>
    <w:p w14:paraId="20B8DACB" w14:textId="10D69EDE" w:rsidR="00F01B60" w:rsidRDefault="00F30EAB" w:rsidP="00F01B60">
      <w:r>
        <w:rPr>
          <w:noProof/>
        </w:rPr>
        <w:lastRenderedPageBreak/>
        <w:drawing>
          <wp:inline distT="0" distB="0" distL="0" distR="0" wp14:anchorId="14996FF6" wp14:editId="0A780AE0">
            <wp:extent cx="6143625" cy="647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3625" cy="6477000"/>
                    </a:xfrm>
                    <a:prstGeom prst="rect">
                      <a:avLst/>
                    </a:prstGeom>
                  </pic:spPr>
                </pic:pic>
              </a:graphicData>
            </a:graphic>
          </wp:inline>
        </w:drawing>
      </w:r>
    </w:p>
    <w:p w14:paraId="46F4AB91" w14:textId="6AC08D78" w:rsidR="004A2088" w:rsidRPr="00F30EAB" w:rsidRDefault="004A2088" w:rsidP="00F30EAB"/>
    <w:p w14:paraId="2F5608E4" w14:textId="3366C499" w:rsidR="0097160A" w:rsidRPr="00F30EAB" w:rsidRDefault="00D577C6" w:rsidP="00D577C6">
      <w:pPr>
        <w:pStyle w:val="Paragraph"/>
        <w:rPr>
          <w:rFonts w:cs="Arial"/>
          <w:b/>
          <w:bCs/>
          <w:color w:val="auto"/>
          <w:sz w:val="18"/>
          <w:szCs w:val="18"/>
        </w:rPr>
      </w:pPr>
      <w:r w:rsidRPr="00F30EAB">
        <w:rPr>
          <w:rFonts w:cs="Arial"/>
          <w:b/>
          <w:bCs/>
          <w:color w:val="auto"/>
          <w:sz w:val="18"/>
          <w:szCs w:val="18"/>
        </w:rPr>
        <w:t xml:space="preserve">Queensford College will offer </w:t>
      </w:r>
      <w:r w:rsidR="00F7163E" w:rsidRPr="00F30EAB">
        <w:rPr>
          <w:rFonts w:cs="Arial"/>
          <w:b/>
          <w:bCs/>
          <w:color w:val="auto"/>
          <w:sz w:val="18"/>
          <w:szCs w:val="18"/>
        </w:rPr>
        <w:t xml:space="preserve">following </w:t>
      </w:r>
      <w:r w:rsidRPr="00F30EAB">
        <w:rPr>
          <w:rFonts w:cs="Arial"/>
          <w:b/>
          <w:bCs/>
          <w:color w:val="auto"/>
          <w:sz w:val="18"/>
          <w:szCs w:val="18"/>
        </w:rPr>
        <w:t>support and services</w:t>
      </w:r>
      <w:r w:rsidR="00364175" w:rsidRPr="00F30EAB">
        <w:rPr>
          <w:rFonts w:cs="Arial"/>
          <w:b/>
          <w:bCs/>
          <w:color w:val="auto"/>
          <w:sz w:val="18"/>
          <w:szCs w:val="18"/>
        </w:rPr>
        <w:t xml:space="preserve"> to students</w:t>
      </w:r>
      <w:r w:rsidRPr="00F30EAB">
        <w:rPr>
          <w:rFonts w:cs="Arial"/>
          <w:b/>
          <w:bCs/>
          <w:color w:val="auto"/>
          <w:sz w:val="18"/>
          <w:szCs w:val="18"/>
        </w:rPr>
        <w:t>:</w:t>
      </w:r>
    </w:p>
    <w:p w14:paraId="6FA9C2D9" w14:textId="114F2302" w:rsidR="00002E22" w:rsidRPr="006F179C" w:rsidRDefault="00002E22" w:rsidP="009A0FB8">
      <w:pPr>
        <w:pStyle w:val="Paragraph"/>
        <w:numPr>
          <w:ilvl w:val="1"/>
          <w:numId w:val="11"/>
        </w:numPr>
        <w:spacing w:line="240" w:lineRule="auto"/>
        <w:contextualSpacing/>
        <w:rPr>
          <w:rFonts w:cs="Arial"/>
          <w:b/>
          <w:color w:val="auto"/>
          <w:sz w:val="18"/>
          <w:szCs w:val="18"/>
        </w:rPr>
      </w:pPr>
      <w:r w:rsidRPr="006F179C">
        <w:rPr>
          <w:rFonts w:cs="Arial"/>
          <w:b/>
          <w:color w:val="auto"/>
          <w:sz w:val="18"/>
          <w:szCs w:val="18"/>
        </w:rPr>
        <w:t xml:space="preserve">Arrival </w:t>
      </w:r>
      <w:r w:rsidR="00B40A85" w:rsidRPr="006F179C">
        <w:rPr>
          <w:rFonts w:cs="Arial"/>
          <w:b/>
          <w:color w:val="auto"/>
          <w:sz w:val="18"/>
          <w:szCs w:val="18"/>
        </w:rPr>
        <w:t xml:space="preserve">and transition support </w:t>
      </w:r>
    </w:p>
    <w:p w14:paraId="5B34AF4F" w14:textId="77777777" w:rsidR="009A0FB8" w:rsidRPr="006F179C" w:rsidRDefault="009A0FB8" w:rsidP="009A0FB8">
      <w:pPr>
        <w:pStyle w:val="Paragraph"/>
        <w:spacing w:line="240" w:lineRule="auto"/>
        <w:ind w:left="644"/>
        <w:contextualSpacing/>
        <w:rPr>
          <w:rFonts w:cs="Arial"/>
          <w:b/>
          <w:color w:val="auto"/>
          <w:sz w:val="18"/>
          <w:szCs w:val="18"/>
        </w:rPr>
      </w:pPr>
    </w:p>
    <w:p w14:paraId="28C287AE" w14:textId="4AD7E2DF" w:rsidR="00002E22" w:rsidRPr="006F179C" w:rsidRDefault="00002E22" w:rsidP="001840EE">
      <w:pPr>
        <w:pStyle w:val="Paragraph"/>
        <w:numPr>
          <w:ilvl w:val="0"/>
          <w:numId w:val="34"/>
        </w:numPr>
        <w:spacing w:line="240" w:lineRule="auto"/>
        <w:contextualSpacing/>
        <w:rPr>
          <w:rFonts w:cs="Arial"/>
          <w:color w:val="auto"/>
          <w:sz w:val="18"/>
          <w:szCs w:val="18"/>
        </w:rPr>
      </w:pPr>
      <w:r w:rsidRPr="006F179C">
        <w:rPr>
          <w:rFonts w:cs="Arial"/>
          <w:color w:val="auto"/>
          <w:sz w:val="18"/>
          <w:szCs w:val="18"/>
        </w:rPr>
        <w:t>For overseas students, Queensford College can organise airport pickup and taken to their accommodation. Student needs to indica</w:t>
      </w:r>
      <w:r w:rsidR="00607B1E" w:rsidRPr="006F179C">
        <w:rPr>
          <w:rFonts w:cs="Arial"/>
          <w:color w:val="auto"/>
          <w:sz w:val="18"/>
          <w:szCs w:val="18"/>
        </w:rPr>
        <w:t>te the need of this service while</w:t>
      </w:r>
      <w:r w:rsidRPr="006F179C">
        <w:rPr>
          <w:rFonts w:cs="Arial"/>
          <w:color w:val="auto"/>
          <w:sz w:val="18"/>
          <w:szCs w:val="18"/>
        </w:rPr>
        <w:t xml:space="preserve"> submitting the application form.</w:t>
      </w:r>
    </w:p>
    <w:p w14:paraId="57276C09" w14:textId="1A2896DA" w:rsidR="00DA2205" w:rsidRPr="006F179C" w:rsidRDefault="00DA2205" w:rsidP="001840EE">
      <w:pPr>
        <w:pStyle w:val="Paragraph"/>
        <w:numPr>
          <w:ilvl w:val="0"/>
          <w:numId w:val="34"/>
        </w:numPr>
        <w:spacing w:line="240" w:lineRule="auto"/>
        <w:contextualSpacing/>
        <w:rPr>
          <w:rFonts w:cs="Arial"/>
          <w:color w:val="auto"/>
          <w:sz w:val="18"/>
          <w:szCs w:val="18"/>
        </w:rPr>
      </w:pPr>
      <w:r w:rsidRPr="006F179C">
        <w:rPr>
          <w:rFonts w:cs="Arial"/>
          <w:color w:val="auto"/>
          <w:sz w:val="18"/>
          <w:szCs w:val="18"/>
        </w:rPr>
        <w:t>Student Support Officer will be in touch with the students since they enrolled with the college</w:t>
      </w:r>
    </w:p>
    <w:p w14:paraId="6C72DEFD" w14:textId="0F147D90" w:rsidR="00B40A85" w:rsidRPr="006F179C" w:rsidRDefault="00B40A85" w:rsidP="00EF37FA">
      <w:pPr>
        <w:pStyle w:val="Paragraph"/>
        <w:numPr>
          <w:ilvl w:val="0"/>
          <w:numId w:val="34"/>
        </w:numPr>
        <w:spacing w:line="240" w:lineRule="auto"/>
        <w:contextualSpacing/>
        <w:rPr>
          <w:rFonts w:cs="Arial"/>
          <w:color w:val="auto"/>
          <w:sz w:val="18"/>
          <w:szCs w:val="18"/>
        </w:rPr>
      </w:pPr>
      <w:r w:rsidRPr="006F179C">
        <w:rPr>
          <w:rFonts w:cs="Arial"/>
          <w:color w:val="auto"/>
          <w:sz w:val="18"/>
          <w:szCs w:val="18"/>
        </w:rPr>
        <w:t>Marketing, Student Admin and Communication team of Queensford College make available access</w:t>
      </w:r>
      <w:r w:rsidR="00CA4F74" w:rsidRPr="006F179C">
        <w:rPr>
          <w:rFonts w:cs="Arial"/>
          <w:color w:val="auto"/>
          <w:sz w:val="18"/>
          <w:szCs w:val="18"/>
        </w:rPr>
        <w:t xml:space="preserve"> to</w:t>
      </w:r>
      <w:r w:rsidRPr="006F179C">
        <w:rPr>
          <w:rFonts w:cs="Arial"/>
          <w:color w:val="auto"/>
          <w:sz w:val="18"/>
          <w:szCs w:val="18"/>
        </w:rPr>
        <w:t xml:space="preserve"> all types of information such as Student Handbook, Student Prospectus, policies and procedures, services, facilities and resources available to the students to make them informed decision. These sets of information are available on print and digital</w:t>
      </w:r>
      <w:r w:rsidR="00CA4F74" w:rsidRPr="006F179C">
        <w:rPr>
          <w:rFonts w:cs="Arial"/>
          <w:color w:val="auto"/>
          <w:sz w:val="18"/>
          <w:szCs w:val="18"/>
        </w:rPr>
        <w:t xml:space="preserve"> media</w:t>
      </w:r>
      <w:r w:rsidRPr="006F179C">
        <w:rPr>
          <w:rFonts w:cs="Arial"/>
          <w:color w:val="auto"/>
          <w:sz w:val="18"/>
          <w:szCs w:val="18"/>
        </w:rPr>
        <w:t xml:space="preserve"> on the website. All students are provided with a copy of the Student Handbook during their first week at the college. </w:t>
      </w:r>
    </w:p>
    <w:p w14:paraId="5D6882A8" w14:textId="77777777" w:rsidR="00B40A85" w:rsidRPr="006F179C" w:rsidRDefault="00B40A85" w:rsidP="00EF37FA">
      <w:pPr>
        <w:pStyle w:val="Paragraph"/>
        <w:numPr>
          <w:ilvl w:val="0"/>
          <w:numId w:val="34"/>
        </w:numPr>
        <w:spacing w:line="240" w:lineRule="auto"/>
        <w:contextualSpacing/>
        <w:rPr>
          <w:rFonts w:cs="Arial"/>
          <w:color w:val="auto"/>
          <w:sz w:val="18"/>
          <w:szCs w:val="18"/>
        </w:rPr>
      </w:pPr>
      <w:r w:rsidRPr="006F179C">
        <w:rPr>
          <w:rFonts w:cs="Arial"/>
          <w:color w:val="auto"/>
          <w:sz w:val="18"/>
          <w:szCs w:val="18"/>
        </w:rPr>
        <w:lastRenderedPageBreak/>
        <w:t xml:space="preserve">Student Admin Dept organises an Orientation Program during their first week. The Orientation program aims to familiarise the students with the campus, facilities and living and studying in Australia. </w:t>
      </w:r>
    </w:p>
    <w:p w14:paraId="6581DADC" w14:textId="6F57CBC7" w:rsidR="00BD7BFB" w:rsidRPr="006F179C" w:rsidRDefault="00BD7BFB" w:rsidP="00B40A85">
      <w:pPr>
        <w:pStyle w:val="Paragraph"/>
        <w:spacing w:line="240" w:lineRule="auto"/>
        <w:ind w:left="1004"/>
        <w:contextualSpacing/>
        <w:rPr>
          <w:rFonts w:cs="Arial"/>
          <w:color w:val="auto"/>
          <w:sz w:val="18"/>
          <w:szCs w:val="18"/>
        </w:rPr>
      </w:pPr>
    </w:p>
    <w:p w14:paraId="00EC88AC" w14:textId="76FDC52D" w:rsidR="009F15A3" w:rsidRPr="006F179C" w:rsidRDefault="00511841" w:rsidP="00B40A85">
      <w:pPr>
        <w:pStyle w:val="Paragraph"/>
        <w:numPr>
          <w:ilvl w:val="1"/>
          <w:numId w:val="11"/>
        </w:numPr>
        <w:spacing w:line="240" w:lineRule="auto"/>
        <w:contextualSpacing/>
        <w:rPr>
          <w:rFonts w:cs="Arial"/>
          <w:b/>
          <w:color w:val="auto"/>
          <w:sz w:val="18"/>
          <w:szCs w:val="18"/>
        </w:rPr>
      </w:pPr>
      <w:r w:rsidRPr="006F179C">
        <w:rPr>
          <w:rFonts w:cs="Arial"/>
          <w:b/>
          <w:color w:val="auto"/>
          <w:sz w:val="18"/>
          <w:szCs w:val="18"/>
        </w:rPr>
        <w:tab/>
      </w:r>
      <w:r w:rsidR="0085305A" w:rsidRPr="006F179C">
        <w:rPr>
          <w:rFonts w:cs="Arial"/>
          <w:b/>
          <w:color w:val="auto"/>
          <w:sz w:val="18"/>
          <w:szCs w:val="18"/>
        </w:rPr>
        <w:t>Educational</w:t>
      </w:r>
      <w:r w:rsidR="008A1342" w:rsidRPr="006F179C">
        <w:rPr>
          <w:rFonts w:cs="Arial"/>
          <w:b/>
          <w:color w:val="auto"/>
          <w:sz w:val="18"/>
          <w:szCs w:val="18"/>
        </w:rPr>
        <w:t xml:space="preserve"> and learning</w:t>
      </w:r>
      <w:r w:rsidR="0085305A" w:rsidRPr="006F179C">
        <w:rPr>
          <w:rFonts w:cs="Arial"/>
          <w:b/>
          <w:color w:val="auto"/>
          <w:sz w:val="18"/>
          <w:szCs w:val="18"/>
        </w:rPr>
        <w:t xml:space="preserve"> support</w:t>
      </w:r>
    </w:p>
    <w:p w14:paraId="7DAF40BC" w14:textId="279920A7" w:rsidR="00674935" w:rsidRPr="006F179C" w:rsidRDefault="00674935" w:rsidP="00BF7525">
      <w:pPr>
        <w:pStyle w:val="ListParagraph"/>
        <w:numPr>
          <w:ilvl w:val="0"/>
          <w:numId w:val="25"/>
        </w:numPr>
        <w:tabs>
          <w:tab w:val="clear" w:pos="720"/>
          <w:tab w:val="left" w:pos="1134"/>
        </w:tabs>
        <w:spacing w:after="0" w:line="240" w:lineRule="auto"/>
        <w:rPr>
          <w:rFonts w:cs="Arial"/>
          <w:color w:val="000000" w:themeColor="text1"/>
          <w:sz w:val="18"/>
          <w:szCs w:val="18"/>
          <w:lang w:eastAsia="en-AU"/>
        </w:rPr>
      </w:pPr>
      <w:r w:rsidRPr="006F179C">
        <w:rPr>
          <w:rFonts w:cs="Arial"/>
          <w:color w:val="000000" w:themeColor="text1"/>
          <w:sz w:val="18"/>
          <w:szCs w:val="18"/>
          <w:lang w:eastAsia="en-AU"/>
        </w:rPr>
        <w:t xml:space="preserve">The </w:t>
      </w:r>
      <w:r w:rsidR="00174B79" w:rsidRPr="006F179C">
        <w:rPr>
          <w:rFonts w:cs="Arial"/>
          <w:color w:val="000000" w:themeColor="text1"/>
          <w:sz w:val="18"/>
          <w:szCs w:val="18"/>
          <w:lang w:eastAsia="en-AU"/>
        </w:rPr>
        <w:t>Enrolment Team</w:t>
      </w:r>
      <w:r w:rsidR="00B1744B" w:rsidRPr="006F179C">
        <w:rPr>
          <w:rFonts w:cs="Arial"/>
          <w:color w:val="000000" w:themeColor="text1"/>
          <w:sz w:val="18"/>
          <w:szCs w:val="18"/>
          <w:lang w:eastAsia="en-AU"/>
        </w:rPr>
        <w:t xml:space="preserve"> and trainers review the </w:t>
      </w:r>
      <w:r w:rsidRPr="006F179C">
        <w:rPr>
          <w:rFonts w:eastAsia="MS Mincho" w:cs="Arial"/>
          <w:color w:val="000000" w:themeColor="text1"/>
          <w:kern w:val="20"/>
          <w:sz w:val="18"/>
          <w:szCs w:val="18"/>
          <w:lang w:eastAsia="ja-JP"/>
        </w:rPr>
        <w:t>Enrolment Form, LLN test, English placement test and pre-training review to determine the types of potential needs/support required by the student prior to the commencement.</w:t>
      </w:r>
      <w:r w:rsidRPr="006F179C">
        <w:rPr>
          <w:rFonts w:cs="Arial"/>
          <w:color w:val="000000" w:themeColor="text1"/>
          <w:sz w:val="18"/>
          <w:szCs w:val="18"/>
          <w:lang w:eastAsia="en-AU"/>
        </w:rPr>
        <w:t xml:space="preserve"> If </w:t>
      </w:r>
      <w:r w:rsidR="0034285C" w:rsidRPr="006F179C">
        <w:rPr>
          <w:rFonts w:cs="Arial"/>
          <w:color w:val="000000" w:themeColor="text1"/>
          <w:sz w:val="18"/>
          <w:szCs w:val="18"/>
          <w:lang w:eastAsia="en-AU"/>
        </w:rPr>
        <w:t xml:space="preserve">a </w:t>
      </w:r>
      <w:r w:rsidRPr="006F179C">
        <w:rPr>
          <w:rFonts w:cs="Arial"/>
          <w:color w:val="000000" w:themeColor="text1"/>
          <w:sz w:val="18"/>
          <w:szCs w:val="18"/>
          <w:lang w:eastAsia="en-AU"/>
        </w:rPr>
        <w:t xml:space="preserve">student needs support, the </w:t>
      </w:r>
      <w:r w:rsidR="00AF59E8">
        <w:rPr>
          <w:rFonts w:cs="Arial"/>
          <w:color w:val="000000" w:themeColor="text1"/>
          <w:sz w:val="18"/>
          <w:szCs w:val="18"/>
          <w:lang w:eastAsia="en-AU"/>
        </w:rPr>
        <w:t xml:space="preserve">head of the </w:t>
      </w:r>
      <w:r w:rsidRPr="006F179C">
        <w:rPr>
          <w:rFonts w:cs="Arial"/>
          <w:color w:val="000000" w:themeColor="text1"/>
          <w:sz w:val="18"/>
          <w:szCs w:val="18"/>
          <w:lang w:eastAsia="en-AU"/>
        </w:rPr>
        <w:t xml:space="preserve">Student Services </w:t>
      </w:r>
      <w:r w:rsidR="00AF59E8">
        <w:rPr>
          <w:rFonts w:cs="Arial"/>
          <w:color w:val="000000" w:themeColor="text1"/>
          <w:sz w:val="18"/>
          <w:szCs w:val="18"/>
          <w:lang w:eastAsia="en-AU"/>
        </w:rPr>
        <w:t xml:space="preserve">department or delegated admissions officer </w:t>
      </w:r>
      <w:r w:rsidR="0034285C" w:rsidRPr="006F179C">
        <w:rPr>
          <w:rFonts w:cs="Arial"/>
          <w:color w:val="000000" w:themeColor="text1"/>
          <w:sz w:val="18"/>
          <w:szCs w:val="18"/>
          <w:lang w:eastAsia="en-AU"/>
        </w:rPr>
        <w:t>organises</w:t>
      </w:r>
      <w:r w:rsidRPr="006F179C">
        <w:rPr>
          <w:rFonts w:cs="Arial"/>
          <w:color w:val="000000" w:themeColor="text1"/>
          <w:sz w:val="18"/>
          <w:szCs w:val="18"/>
          <w:lang w:eastAsia="en-AU"/>
        </w:rPr>
        <w:t xml:space="preserve"> a consultation or meeting (phone/skype/ in person) to further identify the specific needs and to develop a support plan to assist student’s study goals. </w:t>
      </w:r>
    </w:p>
    <w:p w14:paraId="47536BC0" w14:textId="77777777" w:rsidR="00674935" w:rsidRPr="006F179C" w:rsidRDefault="00674935" w:rsidP="00674935">
      <w:pPr>
        <w:spacing w:after="0" w:line="240" w:lineRule="auto"/>
        <w:jc w:val="both"/>
        <w:rPr>
          <w:rFonts w:cs="Arial"/>
          <w:color w:val="000000" w:themeColor="text1"/>
          <w:sz w:val="18"/>
          <w:szCs w:val="18"/>
          <w:lang w:eastAsia="en-AU"/>
        </w:rPr>
      </w:pPr>
    </w:p>
    <w:p w14:paraId="66597D8A" w14:textId="18FF45F8" w:rsidR="00674935" w:rsidRPr="006F179C" w:rsidRDefault="00674935" w:rsidP="00385F30">
      <w:pPr>
        <w:spacing w:after="0" w:line="240" w:lineRule="auto"/>
        <w:ind w:left="54" w:firstLine="720"/>
        <w:jc w:val="both"/>
        <w:rPr>
          <w:rFonts w:cs="Arial"/>
          <w:color w:val="000000" w:themeColor="text1"/>
          <w:sz w:val="18"/>
          <w:szCs w:val="18"/>
          <w:lang w:eastAsia="en-AU"/>
        </w:rPr>
      </w:pPr>
      <w:r w:rsidRPr="006F179C">
        <w:rPr>
          <w:rFonts w:cs="Arial"/>
          <w:color w:val="000000" w:themeColor="text1"/>
          <w:sz w:val="18"/>
          <w:szCs w:val="18"/>
          <w:lang w:eastAsia="en-AU"/>
        </w:rPr>
        <w:t xml:space="preserve">Moreover, during the consultation, the </w:t>
      </w:r>
      <w:r w:rsidR="00AF59E8">
        <w:rPr>
          <w:rFonts w:cs="Arial"/>
          <w:color w:val="000000" w:themeColor="text1"/>
          <w:sz w:val="18"/>
          <w:szCs w:val="18"/>
          <w:lang w:eastAsia="en-AU"/>
        </w:rPr>
        <w:t xml:space="preserve">head of </w:t>
      </w:r>
      <w:r w:rsidR="008914F6" w:rsidRPr="006F179C">
        <w:rPr>
          <w:rFonts w:cs="Arial"/>
          <w:color w:val="000000" w:themeColor="text1"/>
          <w:sz w:val="18"/>
          <w:szCs w:val="18"/>
          <w:lang w:eastAsia="en-AU"/>
        </w:rPr>
        <w:t xml:space="preserve">Student Services </w:t>
      </w:r>
      <w:r w:rsidR="00AF59E8">
        <w:rPr>
          <w:rFonts w:cs="Arial"/>
          <w:color w:val="000000" w:themeColor="text1"/>
          <w:sz w:val="18"/>
          <w:szCs w:val="18"/>
          <w:lang w:eastAsia="en-AU"/>
        </w:rPr>
        <w:t>department</w:t>
      </w:r>
      <w:r w:rsidRPr="006F179C">
        <w:rPr>
          <w:rFonts w:cs="Arial"/>
          <w:color w:val="000000" w:themeColor="text1"/>
          <w:sz w:val="18"/>
          <w:szCs w:val="18"/>
          <w:lang w:eastAsia="en-AU"/>
        </w:rPr>
        <w:t xml:space="preserve"> will:</w:t>
      </w:r>
    </w:p>
    <w:p w14:paraId="1231FA57" w14:textId="77777777" w:rsidR="00674935" w:rsidRPr="006F179C" w:rsidRDefault="00674935" w:rsidP="00674935">
      <w:pPr>
        <w:spacing w:after="0" w:line="240" w:lineRule="auto"/>
        <w:jc w:val="both"/>
        <w:rPr>
          <w:rFonts w:cs="Arial"/>
          <w:color w:val="000000" w:themeColor="text1"/>
          <w:sz w:val="18"/>
          <w:szCs w:val="18"/>
          <w:lang w:eastAsia="en-AU"/>
        </w:rPr>
      </w:pPr>
    </w:p>
    <w:p w14:paraId="225DA1F7" w14:textId="56C969F0" w:rsidR="00674935" w:rsidRPr="006F179C" w:rsidRDefault="00674935" w:rsidP="0025514A">
      <w:pPr>
        <w:pStyle w:val="ListParagraph"/>
        <w:numPr>
          <w:ilvl w:val="0"/>
          <w:numId w:val="14"/>
        </w:numPr>
        <w:spacing w:after="0" w:line="240" w:lineRule="auto"/>
        <w:ind w:left="1134"/>
        <w:contextualSpacing/>
        <w:rPr>
          <w:rFonts w:cs="Arial"/>
          <w:color w:val="000000" w:themeColor="text1"/>
          <w:sz w:val="18"/>
          <w:szCs w:val="18"/>
          <w:lang w:eastAsia="en-AU"/>
        </w:rPr>
      </w:pPr>
      <w:r w:rsidRPr="006F179C">
        <w:rPr>
          <w:rFonts w:cs="Arial"/>
          <w:color w:val="000000" w:themeColor="text1"/>
          <w:sz w:val="18"/>
          <w:szCs w:val="18"/>
          <w:lang w:eastAsia="en-AU"/>
        </w:rPr>
        <w:t xml:space="preserve">find out about learners’ prior formal and informal </w:t>
      </w:r>
      <w:r w:rsidR="00215139" w:rsidRPr="006F179C">
        <w:rPr>
          <w:rFonts w:cs="Arial"/>
          <w:color w:val="000000" w:themeColor="text1"/>
          <w:sz w:val="18"/>
          <w:szCs w:val="18"/>
          <w:lang w:eastAsia="en-AU"/>
        </w:rPr>
        <w:t>learning. Advise about CT/RPL if applicable</w:t>
      </w:r>
      <w:r w:rsidRPr="006F179C">
        <w:rPr>
          <w:rFonts w:cs="Arial"/>
          <w:color w:val="000000" w:themeColor="text1"/>
          <w:sz w:val="18"/>
          <w:szCs w:val="18"/>
          <w:lang w:eastAsia="en-AU"/>
        </w:rPr>
        <w:t>.</w:t>
      </w:r>
    </w:p>
    <w:p w14:paraId="7D1B49B5" w14:textId="77777777" w:rsidR="00674935" w:rsidRPr="006F179C" w:rsidRDefault="00674935" w:rsidP="005C4485">
      <w:pPr>
        <w:pStyle w:val="ListParagraph"/>
        <w:numPr>
          <w:ilvl w:val="0"/>
          <w:numId w:val="14"/>
        </w:numPr>
        <w:spacing w:after="0" w:line="240" w:lineRule="auto"/>
        <w:ind w:left="1134"/>
        <w:contextualSpacing/>
        <w:rPr>
          <w:rFonts w:cs="Arial"/>
          <w:color w:val="000000" w:themeColor="text1"/>
          <w:sz w:val="18"/>
          <w:szCs w:val="18"/>
          <w:lang w:eastAsia="en-AU"/>
        </w:rPr>
      </w:pPr>
      <w:r w:rsidRPr="006F179C">
        <w:rPr>
          <w:rFonts w:cs="Arial"/>
          <w:color w:val="000000" w:themeColor="text1"/>
          <w:sz w:val="18"/>
          <w:szCs w:val="18"/>
          <w:lang w:eastAsia="en-AU"/>
        </w:rPr>
        <w:t>Identify delivery mode and attendance patterns which accommodate learners’ needs.</w:t>
      </w:r>
    </w:p>
    <w:p w14:paraId="1AE7A1D0" w14:textId="0AFF4187" w:rsidR="00674935" w:rsidRPr="006F179C" w:rsidRDefault="00674935" w:rsidP="005C4485">
      <w:pPr>
        <w:pStyle w:val="ListParagraph"/>
        <w:numPr>
          <w:ilvl w:val="0"/>
          <w:numId w:val="14"/>
        </w:numPr>
        <w:spacing w:after="0" w:line="240" w:lineRule="auto"/>
        <w:ind w:left="1134"/>
        <w:contextualSpacing/>
        <w:rPr>
          <w:rFonts w:cs="Arial"/>
          <w:color w:val="000000" w:themeColor="text1"/>
          <w:sz w:val="18"/>
          <w:szCs w:val="18"/>
          <w:lang w:eastAsia="en-AU"/>
        </w:rPr>
      </w:pPr>
      <w:r w:rsidRPr="006F179C">
        <w:rPr>
          <w:rFonts w:cs="Arial"/>
          <w:color w:val="000000" w:themeColor="text1"/>
          <w:sz w:val="18"/>
          <w:szCs w:val="18"/>
          <w:lang w:eastAsia="en-AU"/>
        </w:rPr>
        <w:t>Ask learners about any characteristics or needs which may affect their learning or assessment.</w:t>
      </w:r>
      <w:r w:rsidR="009A4665" w:rsidRPr="006F179C">
        <w:rPr>
          <w:rFonts w:cs="Arial"/>
          <w:color w:val="000000" w:themeColor="text1"/>
          <w:sz w:val="18"/>
          <w:szCs w:val="18"/>
          <w:lang w:eastAsia="en-AU"/>
        </w:rPr>
        <w:t xml:space="preserve"> </w:t>
      </w:r>
      <w:r w:rsidR="009A4665" w:rsidRPr="006F179C">
        <w:rPr>
          <w:rFonts w:cs="Arial"/>
          <w:b/>
          <w:color w:val="000000" w:themeColor="text1"/>
          <w:sz w:val="18"/>
          <w:szCs w:val="18"/>
          <w:lang w:eastAsia="en-AU"/>
        </w:rPr>
        <w:t>Moreover</w:t>
      </w:r>
      <w:r w:rsidR="009A4665" w:rsidRPr="006F179C">
        <w:rPr>
          <w:rFonts w:cs="Arial"/>
          <w:color w:val="000000" w:themeColor="text1"/>
          <w:sz w:val="18"/>
          <w:szCs w:val="18"/>
          <w:lang w:eastAsia="en-AU"/>
        </w:rPr>
        <w:t>:</w:t>
      </w:r>
    </w:p>
    <w:p w14:paraId="4337622F" w14:textId="77777777" w:rsidR="00674935" w:rsidRPr="006F179C" w:rsidRDefault="00674935" w:rsidP="005F5E22">
      <w:pPr>
        <w:pStyle w:val="ListParagraph"/>
        <w:widowControl w:val="0"/>
        <w:numPr>
          <w:ilvl w:val="0"/>
          <w:numId w:val="30"/>
        </w:numPr>
        <w:adjustRightInd w:val="0"/>
        <w:spacing w:after="0" w:line="240" w:lineRule="auto"/>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 xml:space="preserve">Manage learners’ language, literacy and numeracy needs. </w:t>
      </w:r>
    </w:p>
    <w:p w14:paraId="3EBE72B3" w14:textId="142BFD55" w:rsidR="00674935" w:rsidRPr="006F179C" w:rsidRDefault="00674935" w:rsidP="005F5E22">
      <w:pPr>
        <w:pStyle w:val="ListParagraph"/>
        <w:widowControl w:val="0"/>
        <w:numPr>
          <w:ilvl w:val="0"/>
          <w:numId w:val="30"/>
        </w:numPr>
        <w:adjustRightInd w:val="0"/>
        <w:spacing w:after="0" w:line="240" w:lineRule="auto"/>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 xml:space="preserve">Check programs for specific LLN content which may require extra or remedial </w:t>
      </w:r>
      <w:r w:rsidR="00AF59E8" w:rsidRPr="00DA1DBE">
        <w:rPr>
          <w:rFonts w:eastAsia="MS Mincho" w:cs="Arial"/>
          <w:color w:val="000000" w:themeColor="text1"/>
          <w:kern w:val="20"/>
          <w:sz w:val="18"/>
          <w:szCs w:val="18"/>
          <w:lang w:eastAsia="ja-JP"/>
        </w:rPr>
        <w:t>tuition and</w:t>
      </w:r>
      <w:r w:rsidRPr="006F179C">
        <w:rPr>
          <w:rFonts w:eastAsia="MS Mincho" w:cs="Arial"/>
          <w:color w:val="000000" w:themeColor="text1"/>
          <w:kern w:val="20"/>
          <w:sz w:val="18"/>
          <w:szCs w:val="18"/>
          <w:lang w:eastAsia="ja-JP"/>
        </w:rPr>
        <w:t xml:space="preserve"> </w:t>
      </w:r>
      <w:proofErr w:type="gramStart"/>
      <w:r w:rsidRPr="006F179C">
        <w:rPr>
          <w:rFonts w:eastAsia="MS Mincho" w:cs="Arial"/>
          <w:color w:val="000000" w:themeColor="text1"/>
          <w:kern w:val="20"/>
          <w:sz w:val="18"/>
          <w:szCs w:val="18"/>
          <w:lang w:eastAsia="ja-JP"/>
        </w:rPr>
        <w:t>make arrangements</w:t>
      </w:r>
      <w:proofErr w:type="gramEnd"/>
      <w:r w:rsidRPr="006F179C">
        <w:rPr>
          <w:rFonts w:eastAsia="MS Mincho" w:cs="Arial"/>
          <w:color w:val="000000" w:themeColor="text1"/>
          <w:kern w:val="20"/>
          <w:sz w:val="18"/>
          <w:szCs w:val="18"/>
          <w:lang w:eastAsia="ja-JP"/>
        </w:rPr>
        <w:t xml:space="preserve"> for such tuition.</w:t>
      </w:r>
    </w:p>
    <w:p w14:paraId="2B431DC3" w14:textId="77777777" w:rsidR="00674935" w:rsidRPr="006F179C" w:rsidRDefault="00674935" w:rsidP="005F5E22">
      <w:pPr>
        <w:pStyle w:val="ListParagraph"/>
        <w:widowControl w:val="0"/>
        <w:numPr>
          <w:ilvl w:val="0"/>
          <w:numId w:val="30"/>
        </w:numPr>
        <w:adjustRightInd w:val="0"/>
        <w:spacing w:after="0" w:line="240" w:lineRule="auto"/>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 xml:space="preserve">Organise remedial support for learners with LLN needs prior to enrolment. </w:t>
      </w:r>
    </w:p>
    <w:p w14:paraId="48D9886C" w14:textId="4D2C70D7" w:rsidR="00674935" w:rsidRPr="006F179C" w:rsidRDefault="00674935" w:rsidP="005F5E22">
      <w:pPr>
        <w:pStyle w:val="ListParagraph"/>
        <w:widowControl w:val="0"/>
        <w:numPr>
          <w:ilvl w:val="0"/>
          <w:numId w:val="30"/>
        </w:numPr>
        <w:adjustRightInd w:val="0"/>
        <w:spacing w:after="0" w:line="240" w:lineRule="auto"/>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Organise remedial support for clients with LLN needs identified during training.</w:t>
      </w:r>
    </w:p>
    <w:p w14:paraId="3CF1B4D5" w14:textId="77777777" w:rsidR="005C39A9" w:rsidRPr="006F179C" w:rsidRDefault="005C39A9" w:rsidP="006F179C">
      <w:pPr>
        <w:widowControl w:val="0"/>
        <w:adjustRightInd w:val="0"/>
        <w:spacing w:after="0" w:line="240" w:lineRule="auto"/>
        <w:jc w:val="both"/>
        <w:textAlignment w:val="baseline"/>
        <w:rPr>
          <w:rFonts w:eastAsia="MS Mincho" w:cs="Arial"/>
          <w:color w:val="000000" w:themeColor="text1"/>
          <w:kern w:val="20"/>
          <w:sz w:val="18"/>
          <w:szCs w:val="18"/>
          <w:lang w:eastAsia="ja-JP"/>
        </w:rPr>
      </w:pPr>
    </w:p>
    <w:p w14:paraId="5C53751E" w14:textId="77777777" w:rsidR="00674935" w:rsidRPr="006F179C" w:rsidRDefault="00674935" w:rsidP="00674935">
      <w:pPr>
        <w:spacing w:after="0" w:line="240" w:lineRule="auto"/>
        <w:jc w:val="both"/>
        <w:rPr>
          <w:rFonts w:cs="Arial"/>
          <w:color w:val="000000" w:themeColor="text1"/>
          <w:sz w:val="18"/>
          <w:szCs w:val="18"/>
        </w:rPr>
      </w:pPr>
    </w:p>
    <w:p w14:paraId="28608AE3" w14:textId="3B61BD4D" w:rsidR="00B42D4C" w:rsidRPr="006F179C" w:rsidRDefault="00B42D4C" w:rsidP="005456CC">
      <w:pPr>
        <w:pStyle w:val="ListParagraph"/>
        <w:widowControl w:val="0"/>
        <w:numPr>
          <w:ilvl w:val="0"/>
          <w:numId w:val="25"/>
        </w:numPr>
        <w:adjustRightInd w:val="0"/>
        <w:spacing w:after="0" w:line="240" w:lineRule="auto"/>
        <w:jc w:val="both"/>
        <w:textAlignment w:val="baseline"/>
        <w:rPr>
          <w:rFonts w:cs="Arial"/>
          <w:b/>
          <w:color w:val="000000" w:themeColor="text1"/>
          <w:sz w:val="18"/>
          <w:szCs w:val="18"/>
        </w:rPr>
      </w:pPr>
      <w:r w:rsidRPr="006F179C">
        <w:rPr>
          <w:rFonts w:cs="Arial"/>
          <w:b/>
          <w:color w:val="000000" w:themeColor="text1"/>
          <w:sz w:val="18"/>
          <w:szCs w:val="18"/>
        </w:rPr>
        <w:t xml:space="preserve"> Individual Support Plan</w:t>
      </w:r>
      <w:r w:rsidR="00902C27" w:rsidRPr="006F179C">
        <w:rPr>
          <w:rFonts w:cs="Arial"/>
          <w:b/>
          <w:color w:val="000000" w:themeColor="text1"/>
          <w:sz w:val="18"/>
          <w:szCs w:val="18"/>
        </w:rPr>
        <w:t xml:space="preserve"> (ISP)</w:t>
      </w:r>
    </w:p>
    <w:p w14:paraId="1ABCF178" w14:textId="77777777" w:rsidR="00B42D4C" w:rsidRPr="006F179C" w:rsidRDefault="00B42D4C" w:rsidP="00B42D4C">
      <w:pPr>
        <w:widowControl w:val="0"/>
        <w:adjustRightInd w:val="0"/>
        <w:spacing w:after="0" w:line="240" w:lineRule="auto"/>
        <w:ind w:left="426" w:hanging="426"/>
        <w:jc w:val="both"/>
        <w:textAlignment w:val="baseline"/>
        <w:rPr>
          <w:rFonts w:eastAsia="MS Mincho" w:cs="Arial"/>
          <w:color w:val="000000" w:themeColor="text1"/>
          <w:kern w:val="20"/>
          <w:sz w:val="18"/>
          <w:szCs w:val="18"/>
          <w:lang w:eastAsia="ja-JP"/>
        </w:rPr>
      </w:pPr>
    </w:p>
    <w:p w14:paraId="5D885B9D" w14:textId="77777777" w:rsidR="00B42D4C" w:rsidRPr="006F179C" w:rsidRDefault="00B42D4C" w:rsidP="00385F30">
      <w:pPr>
        <w:spacing w:after="0" w:line="240" w:lineRule="auto"/>
        <w:ind w:left="644"/>
        <w:jc w:val="both"/>
        <w:rPr>
          <w:rFonts w:cs="Arial"/>
          <w:color w:val="000000" w:themeColor="text1"/>
          <w:sz w:val="18"/>
          <w:szCs w:val="18"/>
        </w:rPr>
      </w:pPr>
      <w:r w:rsidRPr="006F179C">
        <w:rPr>
          <w:rFonts w:cs="Arial"/>
          <w:color w:val="000000" w:themeColor="text1"/>
          <w:sz w:val="18"/>
          <w:szCs w:val="18"/>
        </w:rPr>
        <w:t xml:space="preserve">The </w:t>
      </w:r>
      <w:r w:rsidRPr="006F179C">
        <w:rPr>
          <w:rFonts w:cs="Arial"/>
          <w:color w:val="7030A0"/>
          <w:sz w:val="18"/>
          <w:szCs w:val="18"/>
          <w:u w:val="single"/>
        </w:rPr>
        <w:t>Individual Support Plan</w:t>
      </w:r>
      <w:r w:rsidRPr="006F179C">
        <w:rPr>
          <w:rFonts w:cs="Arial"/>
          <w:color w:val="7030A0"/>
          <w:sz w:val="18"/>
          <w:szCs w:val="18"/>
        </w:rPr>
        <w:t xml:space="preserve"> </w:t>
      </w:r>
      <w:r w:rsidRPr="006F179C">
        <w:rPr>
          <w:rFonts w:cs="Arial"/>
          <w:color w:val="000000" w:themeColor="text1"/>
          <w:sz w:val="18"/>
          <w:szCs w:val="18"/>
        </w:rPr>
        <w:t xml:space="preserve">for each Student or Applicant will be different and depend upon the needs of the Student or Applicant.  Each </w:t>
      </w:r>
      <w:r w:rsidRPr="006F179C">
        <w:rPr>
          <w:rFonts w:cs="Arial"/>
          <w:color w:val="7030A0"/>
          <w:sz w:val="18"/>
          <w:szCs w:val="18"/>
          <w:u w:val="single"/>
        </w:rPr>
        <w:t>individual support plan</w:t>
      </w:r>
      <w:r w:rsidRPr="006F179C">
        <w:rPr>
          <w:rFonts w:cs="Arial"/>
          <w:color w:val="7030A0"/>
          <w:sz w:val="18"/>
          <w:szCs w:val="18"/>
        </w:rPr>
        <w:t xml:space="preserve"> </w:t>
      </w:r>
      <w:r w:rsidRPr="006F179C">
        <w:rPr>
          <w:rFonts w:cs="Arial"/>
          <w:color w:val="000000" w:themeColor="text1"/>
          <w:sz w:val="18"/>
          <w:szCs w:val="18"/>
        </w:rPr>
        <w:t xml:space="preserve">must include: </w:t>
      </w:r>
    </w:p>
    <w:p w14:paraId="532F79C4" w14:textId="1729F2D4" w:rsidR="00B42D4C" w:rsidRPr="006F179C" w:rsidRDefault="00B42D4C" w:rsidP="00B42D4C">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 xml:space="preserve">Any internal support to be provided </w:t>
      </w:r>
      <w:r w:rsidR="00F30EAB" w:rsidRPr="006F179C">
        <w:rPr>
          <w:rFonts w:eastAsia="MS Mincho" w:cs="Arial"/>
          <w:color w:val="000000" w:themeColor="text1"/>
          <w:kern w:val="20"/>
          <w:sz w:val="18"/>
          <w:szCs w:val="18"/>
          <w:lang w:eastAsia="ja-JP"/>
        </w:rPr>
        <w:t>e.g.,</w:t>
      </w:r>
      <w:r w:rsidRPr="006F179C">
        <w:rPr>
          <w:rFonts w:eastAsia="MS Mincho" w:cs="Arial"/>
          <w:color w:val="000000" w:themeColor="text1"/>
          <w:kern w:val="20"/>
          <w:sz w:val="18"/>
          <w:szCs w:val="18"/>
          <w:lang w:eastAsia="ja-JP"/>
        </w:rPr>
        <w:t xml:space="preserve"> additional one-on-one Trainer and Assessor time, LLN support personnel, special IT support programs to be installed on a computer etc.</w:t>
      </w:r>
    </w:p>
    <w:p w14:paraId="5F5F24F9" w14:textId="14732A35" w:rsidR="00B42D4C" w:rsidRPr="006F179C" w:rsidRDefault="00B42D4C" w:rsidP="00B42D4C">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 xml:space="preserve">If any workplace support to be provided for Work Based Training (WBT) such as workplace mentor, additional visits by the Trainer and Assessor etc. </w:t>
      </w:r>
    </w:p>
    <w:p w14:paraId="18C765E7" w14:textId="0BEC63C8" w:rsidR="005C39A9" w:rsidRPr="006F179C" w:rsidRDefault="005C39A9" w:rsidP="006F179C">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Specific support requirements of all students with learner support needs prior to each assessment event.</w:t>
      </w:r>
      <w:r w:rsidR="00A5393F">
        <w:rPr>
          <w:rFonts w:eastAsia="MS Mincho" w:cs="Arial"/>
          <w:color w:val="000000" w:themeColor="text1"/>
          <w:kern w:val="20"/>
          <w:sz w:val="18"/>
          <w:szCs w:val="18"/>
          <w:lang w:eastAsia="ja-JP"/>
        </w:rPr>
        <w:t xml:space="preserve"> </w:t>
      </w:r>
      <w:r w:rsidRPr="006F179C">
        <w:rPr>
          <w:rFonts w:eastAsia="MS Mincho" w:cs="Arial"/>
          <w:color w:val="000000" w:themeColor="text1"/>
          <w:kern w:val="20"/>
          <w:sz w:val="18"/>
          <w:szCs w:val="18"/>
          <w:lang w:eastAsia="ja-JP"/>
        </w:rPr>
        <w:t>Where reasonable adjustment is determined as necessary for a student with learner support needs advice must be provided to the Course Coordinator detailing the reasonable adjustment being planned prior to the assessment event.</w:t>
      </w:r>
    </w:p>
    <w:p w14:paraId="5CC90E92" w14:textId="509223F7" w:rsidR="005C39A9" w:rsidRPr="006F179C" w:rsidRDefault="005C39A9">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Reasonable adjustment applied to</w:t>
      </w:r>
      <w:r w:rsidR="000A228A">
        <w:rPr>
          <w:rFonts w:eastAsia="MS Mincho" w:cs="Arial"/>
          <w:color w:val="000000" w:themeColor="text1"/>
          <w:kern w:val="20"/>
          <w:sz w:val="18"/>
          <w:szCs w:val="18"/>
          <w:lang w:eastAsia="ja-JP"/>
        </w:rPr>
        <w:t>/to be applied to</w:t>
      </w:r>
      <w:r w:rsidRPr="006F179C">
        <w:rPr>
          <w:rFonts w:eastAsia="MS Mincho" w:cs="Arial"/>
          <w:color w:val="000000" w:themeColor="text1"/>
          <w:kern w:val="20"/>
          <w:sz w:val="18"/>
          <w:szCs w:val="18"/>
          <w:lang w:eastAsia="ja-JP"/>
        </w:rPr>
        <w:t xml:space="preserve"> any assessment must be </w:t>
      </w:r>
      <w:r w:rsidR="00902C27" w:rsidRPr="006F179C">
        <w:rPr>
          <w:rFonts w:eastAsia="MS Mincho" w:cs="Arial"/>
          <w:color w:val="000000" w:themeColor="text1"/>
          <w:kern w:val="20"/>
          <w:sz w:val="18"/>
          <w:szCs w:val="18"/>
          <w:lang w:eastAsia="ja-JP"/>
        </w:rPr>
        <w:t>incorporated in the individual support plan</w:t>
      </w:r>
      <w:r w:rsidR="000A228A">
        <w:rPr>
          <w:rFonts w:eastAsia="MS Mincho" w:cs="Arial"/>
          <w:color w:val="000000" w:themeColor="text1"/>
          <w:kern w:val="20"/>
          <w:sz w:val="18"/>
          <w:szCs w:val="18"/>
          <w:lang w:eastAsia="ja-JP"/>
        </w:rPr>
        <w:t xml:space="preserve"> or maintained </w:t>
      </w:r>
      <w:r w:rsidR="00AF59E8">
        <w:rPr>
          <w:rFonts w:eastAsia="MS Mincho" w:cs="Arial"/>
          <w:color w:val="000000" w:themeColor="text1"/>
          <w:kern w:val="20"/>
          <w:sz w:val="18"/>
          <w:szCs w:val="18"/>
          <w:lang w:eastAsia="ja-JP"/>
        </w:rPr>
        <w:t>separately</w:t>
      </w:r>
      <w:r w:rsidR="00AF59E8" w:rsidRPr="00DA1DBE">
        <w:rPr>
          <w:rFonts w:eastAsia="MS Mincho" w:cs="Arial"/>
          <w:color w:val="000000" w:themeColor="text1"/>
          <w:kern w:val="20"/>
          <w:sz w:val="18"/>
          <w:szCs w:val="18"/>
          <w:lang w:eastAsia="ja-JP"/>
        </w:rPr>
        <w:t xml:space="preserve"> and</w:t>
      </w:r>
      <w:r w:rsidR="00902C27" w:rsidRPr="006F179C">
        <w:rPr>
          <w:rFonts w:eastAsia="MS Mincho" w:cs="Arial"/>
          <w:color w:val="000000" w:themeColor="text1"/>
          <w:kern w:val="20"/>
          <w:sz w:val="18"/>
          <w:szCs w:val="18"/>
          <w:lang w:eastAsia="ja-JP"/>
        </w:rPr>
        <w:t xml:space="preserve"> </w:t>
      </w:r>
      <w:r w:rsidRPr="006F179C">
        <w:rPr>
          <w:rFonts w:eastAsia="MS Mincho" w:cs="Arial"/>
          <w:color w:val="000000" w:themeColor="text1"/>
          <w:kern w:val="20"/>
          <w:sz w:val="18"/>
          <w:szCs w:val="18"/>
          <w:lang w:eastAsia="ja-JP"/>
        </w:rPr>
        <w:t>recorded and maintained on a student’s enrolment records.</w:t>
      </w:r>
    </w:p>
    <w:p w14:paraId="601A5D51" w14:textId="117AAC8D" w:rsidR="00B42D4C" w:rsidRDefault="00B42D4C" w:rsidP="00B42D4C">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sidRPr="006F179C">
        <w:rPr>
          <w:rFonts w:eastAsia="MS Mincho" w:cs="Arial"/>
          <w:color w:val="000000" w:themeColor="text1"/>
          <w:kern w:val="20"/>
          <w:sz w:val="18"/>
          <w:szCs w:val="18"/>
          <w:lang w:eastAsia="ja-JP"/>
        </w:rPr>
        <w:t>External support or referral</w:t>
      </w:r>
      <w:r w:rsidR="000A228A">
        <w:rPr>
          <w:rFonts w:eastAsia="MS Mincho" w:cs="Arial"/>
          <w:color w:val="000000" w:themeColor="text1"/>
          <w:kern w:val="20"/>
          <w:sz w:val="18"/>
          <w:szCs w:val="18"/>
          <w:lang w:eastAsia="ja-JP"/>
        </w:rPr>
        <w:t xml:space="preserve"> may be available depending on the needs of the student cohort. If the student need to significantly improve their LLN skills, they will be referred to a provider offering </w:t>
      </w:r>
      <w:r w:rsidR="00AF59E8">
        <w:rPr>
          <w:rFonts w:eastAsia="MS Mincho" w:cs="Arial"/>
          <w:color w:val="000000" w:themeColor="text1"/>
          <w:kern w:val="20"/>
          <w:sz w:val="18"/>
          <w:szCs w:val="18"/>
          <w:lang w:eastAsia="ja-JP"/>
        </w:rPr>
        <w:t>courses on Foundation Skills</w:t>
      </w:r>
      <w:r w:rsidR="000A228A">
        <w:rPr>
          <w:rFonts w:eastAsia="MS Mincho" w:cs="Arial"/>
          <w:color w:val="000000" w:themeColor="text1"/>
          <w:kern w:val="20"/>
          <w:sz w:val="18"/>
          <w:szCs w:val="18"/>
          <w:lang w:eastAsia="ja-JP"/>
        </w:rPr>
        <w:t>. Students will be offered helps in areas such as important study skills, skills in relevant component of the ICT, formal writing skills etc.</w:t>
      </w:r>
    </w:p>
    <w:p w14:paraId="27F230A9" w14:textId="3B3DCD8E" w:rsidR="00A5393F" w:rsidRDefault="00A5393F" w:rsidP="00B42D4C">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Pr>
          <w:rFonts w:eastAsia="MS Mincho" w:cs="Arial"/>
          <w:color w:val="000000" w:themeColor="text1"/>
          <w:kern w:val="20"/>
          <w:sz w:val="18"/>
          <w:szCs w:val="18"/>
          <w:lang w:eastAsia="ja-JP"/>
        </w:rPr>
        <w:t xml:space="preserve">Reasonable adjustment </w:t>
      </w:r>
      <w:r w:rsidR="00AF59E8">
        <w:rPr>
          <w:rFonts w:eastAsia="MS Mincho" w:cs="Arial"/>
          <w:color w:val="000000" w:themeColor="text1"/>
          <w:kern w:val="20"/>
          <w:sz w:val="18"/>
          <w:szCs w:val="18"/>
          <w:lang w:eastAsia="ja-JP"/>
        </w:rPr>
        <w:t xml:space="preserve">is </w:t>
      </w:r>
      <w:r>
        <w:rPr>
          <w:rFonts w:eastAsia="MS Mincho" w:cs="Arial"/>
          <w:color w:val="000000" w:themeColor="text1"/>
          <w:kern w:val="20"/>
          <w:sz w:val="18"/>
          <w:szCs w:val="18"/>
          <w:lang w:eastAsia="ja-JP"/>
        </w:rPr>
        <w:t xml:space="preserve">applied if the student </w:t>
      </w:r>
      <w:r w:rsidR="00F30EAB">
        <w:rPr>
          <w:rFonts w:eastAsia="MS Mincho" w:cs="Arial"/>
          <w:color w:val="000000" w:themeColor="text1"/>
          <w:kern w:val="20"/>
          <w:sz w:val="18"/>
          <w:szCs w:val="18"/>
          <w:lang w:eastAsia="ja-JP"/>
        </w:rPr>
        <w:t>declares</w:t>
      </w:r>
      <w:r>
        <w:rPr>
          <w:rFonts w:eastAsia="MS Mincho" w:cs="Arial"/>
          <w:color w:val="000000" w:themeColor="text1"/>
          <w:kern w:val="20"/>
          <w:sz w:val="18"/>
          <w:szCs w:val="18"/>
          <w:lang w:eastAsia="ja-JP"/>
        </w:rPr>
        <w:t xml:space="preserve"> any disability and/or health impairment. </w:t>
      </w:r>
      <w:r w:rsidR="00AF59E8">
        <w:rPr>
          <w:rFonts w:eastAsia="MS Mincho" w:cs="Arial"/>
          <w:color w:val="000000" w:themeColor="text1"/>
          <w:kern w:val="20"/>
          <w:sz w:val="18"/>
          <w:szCs w:val="18"/>
          <w:lang w:eastAsia="ja-JP"/>
        </w:rPr>
        <w:t>Students</w:t>
      </w:r>
      <w:r>
        <w:rPr>
          <w:rFonts w:eastAsia="MS Mincho" w:cs="Arial"/>
          <w:color w:val="000000" w:themeColor="text1"/>
          <w:kern w:val="20"/>
          <w:sz w:val="18"/>
          <w:szCs w:val="18"/>
          <w:lang w:eastAsia="ja-JP"/>
        </w:rPr>
        <w:t xml:space="preserve"> may need to come visit face to face with Queensford College representative/their course coordinator to discuss the difficulties and identify the assistance that the student may require to successfully complete the course. In case of the Queensford College not being able to assess the learner’s disability, Queensford College may ask the student to submit external assessment report and support recommendations from a</w:t>
      </w:r>
      <w:r w:rsidR="00AF59E8">
        <w:rPr>
          <w:rFonts w:eastAsia="MS Mincho" w:cs="Arial"/>
          <w:color w:val="000000" w:themeColor="text1"/>
          <w:kern w:val="20"/>
          <w:sz w:val="18"/>
          <w:szCs w:val="18"/>
          <w:lang w:eastAsia="ja-JP"/>
        </w:rPr>
        <w:t xml:space="preserve"> qualified person</w:t>
      </w:r>
      <w:r>
        <w:rPr>
          <w:rFonts w:eastAsia="MS Mincho" w:cs="Arial"/>
          <w:color w:val="000000" w:themeColor="text1"/>
          <w:kern w:val="20"/>
          <w:sz w:val="18"/>
          <w:szCs w:val="18"/>
          <w:lang w:eastAsia="ja-JP"/>
        </w:rPr>
        <w:t>.</w:t>
      </w:r>
    </w:p>
    <w:p w14:paraId="7ADA5BC3" w14:textId="7ACC904F" w:rsidR="06743927" w:rsidRDefault="06743927" w:rsidP="06743927">
      <w:pPr>
        <w:widowControl w:val="0"/>
        <w:numPr>
          <w:ilvl w:val="0"/>
          <w:numId w:val="16"/>
        </w:numPr>
        <w:spacing w:after="0" w:line="240" w:lineRule="auto"/>
        <w:ind w:left="851" w:hanging="425"/>
        <w:jc w:val="both"/>
        <w:rPr>
          <w:rFonts w:asciiTheme="minorHAnsi" w:eastAsiaTheme="minorEastAsia" w:hAnsiTheme="minorHAnsi" w:cstheme="minorBidi"/>
          <w:szCs w:val="22"/>
          <w:lang w:eastAsia="ja-JP"/>
        </w:rPr>
      </w:pPr>
      <w:r w:rsidRPr="06743927">
        <w:rPr>
          <w:sz w:val="18"/>
          <w:szCs w:val="18"/>
          <w:lang w:eastAsia="ja-JP"/>
        </w:rPr>
        <w:t>Students with approved reasonable adjustments due to disability are eligible to apply for consideration due to special circumstances and will be assessed on a case-by-case basis. Students who experience disability or an ongoing health condition are encouraged to contact their course coordinator to develop a Learning Access Plan (LAP) - Diploma of Nursing, which details the specialist services, study and assessment adjustments that they may require, based on the implications of their health condition or disability.</w:t>
      </w:r>
    </w:p>
    <w:p w14:paraId="593E1C6B" w14:textId="5D5E7356" w:rsidR="00B54EE3" w:rsidRPr="006F179C" w:rsidRDefault="00B54EE3" w:rsidP="00B42D4C">
      <w:pPr>
        <w:widowControl w:val="0"/>
        <w:numPr>
          <w:ilvl w:val="0"/>
          <w:numId w:val="16"/>
        </w:numPr>
        <w:adjustRightInd w:val="0"/>
        <w:spacing w:after="0" w:line="240" w:lineRule="auto"/>
        <w:ind w:left="851" w:hanging="425"/>
        <w:jc w:val="both"/>
        <w:textAlignment w:val="baseline"/>
        <w:rPr>
          <w:rFonts w:eastAsia="MS Mincho" w:cs="Arial"/>
          <w:color w:val="000000" w:themeColor="text1"/>
          <w:kern w:val="20"/>
          <w:sz w:val="18"/>
          <w:szCs w:val="18"/>
          <w:lang w:eastAsia="ja-JP"/>
        </w:rPr>
      </w:pPr>
      <w:r>
        <w:rPr>
          <w:rFonts w:eastAsia="MS Mincho" w:cs="Arial"/>
          <w:color w:val="000000" w:themeColor="text1"/>
          <w:kern w:val="20"/>
          <w:sz w:val="18"/>
          <w:szCs w:val="18"/>
          <w:lang w:eastAsia="ja-JP"/>
        </w:rPr>
        <w:t>Student will be made aware that the information may be disclosed to other party as required by the</w:t>
      </w:r>
      <w:r w:rsidR="00AD5227">
        <w:rPr>
          <w:rFonts w:eastAsia="MS Mincho" w:cs="Arial"/>
          <w:color w:val="000000" w:themeColor="text1"/>
          <w:kern w:val="20"/>
          <w:sz w:val="18"/>
          <w:szCs w:val="18"/>
          <w:lang w:eastAsia="ja-JP"/>
        </w:rPr>
        <w:t xml:space="preserve"> relevant VET regulation and other bodies such as</w:t>
      </w:r>
      <w:r>
        <w:rPr>
          <w:rFonts w:eastAsia="MS Mincho" w:cs="Arial"/>
          <w:color w:val="000000" w:themeColor="text1"/>
          <w:kern w:val="20"/>
          <w:sz w:val="18"/>
          <w:szCs w:val="18"/>
          <w:lang w:eastAsia="ja-JP"/>
        </w:rPr>
        <w:t xml:space="preserve"> AHPRA</w:t>
      </w:r>
      <w:r w:rsidR="00AD5227">
        <w:rPr>
          <w:rFonts w:eastAsia="MS Mincho" w:cs="Arial"/>
          <w:color w:val="000000" w:themeColor="text1"/>
          <w:kern w:val="20"/>
          <w:sz w:val="18"/>
          <w:szCs w:val="18"/>
          <w:lang w:eastAsia="ja-JP"/>
        </w:rPr>
        <w:t xml:space="preserve"> </w:t>
      </w:r>
      <w:r w:rsidR="00C16385">
        <w:rPr>
          <w:rFonts w:eastAsia="MS Mincho" w:cs="Arial"/>
          <w:color w:val="000000" w:themeColor="text1"/>
          <w:kern w:val="20"/>
          <w:sz w:val="18"/>
          <w:szCs w:val="18"/>
          <w:lang w:eastAsia="ja-JP"/>
        </w:rPr>
        <w:t>i</w:t>
      </w:r>
      <w:r w:rsidR="00AD5227">
        <w:rPr>
          <w:rFonts w:eastAsia="MS Mincho" w:cs="Arial"/>
          <w:color w:val="000000" w:themeColor="text1"/>
          <w:kern w:val="20"/>
          <w:sz w:val="18"/>
          <w:szCs w:val="18"/>
          <w:lang w:eastAsia="ja-JP"/>
        </w:rPr>
        <w:t>n case of Diploma of Nursing applicants</w:t>
      </w:r>
      <w:r w:rsidR="00AF59E8">
        <w:rPr>
          <w:rFonts w:eastAsia="MS Mincho" w:cs="Arial"/>
          <w:color w:val="000000" w:themeColor="text1"/>
          <w:kern w:val="20"/>
          <w:sz w:val="18"/>
          <w:szCs w:val="18"/>
          <w:lang w:eastAsia="ja-JP"/>
        </w:rPr>
        <w:t>.</w:t>
      </w:r>
    </w:p>
    <w:p w14:paraId="6E7AC5BD" w14:textId="77777777" w:rsidR="00B42D4C" w:rsidRPr="006F179C" w:rsidRDefault="00B42D4C" w:rsidP="00B42D4C">
      <w:pPr>
        <w:widowControl w:val="0"/>
        <w:adjustRightInd w:val="0"/>
        <w:spacing w:after="0" w:line="240" w:lineRule="auto"/>
        <w:ind w:left="567"/>
        <w:jc w:val="both"/>
        <w:textAlignment w:val="baseline"/>
        <w:rPr>
          <w:rFonts w:cs="Arial"/>
          <w:color w:val="000000" w:themeColor="text1"/>
          <w:sz w:val="18"/>
          <w:szCs w:val="18"/>
        </w:rPr>
      </w:pPr>
    </w:p>
    <w:p w14:paraId="7700D147" w14:textId="77777777" w:rsidR="00B42D4C" w:rsidRPr="006F179C" w:rsidRDefault="00B42D4C" w:rsidP="006F179C">
      <w:pPr>
        <w:spacing w:after="0" w:line="240" w:lineRule="auto"/>
        <w:jc w:val="both"/>
        <w:rPr>
          <w:rFonts w:cs="Arial"/>
          <w:color w:val="000000" w:themeColor="text1"/>
          <w:sz w:val="18"/>
          <w:szCs w:val="18"/>
        </w:rPr>
      </w:pPr>
      <w:r w:rsidRPr="006F179C">
        <w:rPr>
          <w:rFonts w:cs="Arial"/>
          <w:color w:val="000000" w:themeColor="text1"/>
          <w:sz w:val="18"/>
          <w:szCs w:val="18"/>
        </w:rPr>
        <w:t xml:space="preserve">All </w:t>
      </w:r>
      <w:r w:rsidRPr="006F179C">
        <w:rPr>
          <w:rFonts w:cs="Arial"/>
          <w:color w:val="7030A0"/>
          <w:sz w:val="18"/>
          <w:szCs w:val="18"/>
          <w:u w:val="single"/>
        </w:rPr>
        <w:t>individual support plan</w:t>
      </w:r>
      <w:r w:rsidRPr="006F179C">
        <w:rPr>
          <w:rFonts w:cs="Arial"/>
          <w:color w:val="000000" w:themeColor="text1"/>
          <w:sz w:val="18"/>
          <w:szCs w:val="18"/>
        </w:rPr>
        <w:t xml:space="preserve"> must ensure that support for any special needs does not compromise individual safety. </w:t>
      </w:r>
      <w:r w:rsidRPr="006F179C">
        <w:rPr>
          <w:rFonts w:cs="Arial"/>
          <w:color w:val="7030A0"/>
          <w:sz w:val="18"/>
          <w:szCs w:val="18"/>
          <w:u w:val="single"/>
        </w:rPr>
        <w:t>Individual support plan</w:t>
      </w:r>
      <w:r w:rsidRPr="006F179C">
        <w:rPr>
          <w:rFonts w:cs="Arial"/>
          <w:color w:val="000000" w:themeColor="text1"/>
          <w:sz w:val="18"/>
          <w:szCs w:val="18"/>
        </w:rPr>
        <w:t xml:space="preserve"> must identify whether the proposed delivery mode and attendance patterns for the course will accommodate the Student or Applicant's needs or if required whether modification in the ISP is possible and practical without affecting the learning outcomes of the course. </w:t>
      </w:r>
    </w:p>
    <w:p w14:paraId="7569871A" w14:textId="77777777" w:rsidR="00B42D4C" w:rsidRPr="006F179C" w:rsidRDefault="00B42D4C" w:rsidP="00B42D4C">
      <w:pPr>
        <w:spacing w:after="0" w:line="240" w:lineRule="auto"/>
        <w:jc w:val="both"/>
        <w:rPr>
          <w:rFonts w:cs="Arial"/>
          <w:b/>
          <w:color w:val="000000" w:themeColor="text1"/>
          <w:sz w:val="18"/>
          <w:szCs w:val="18"/>
        </w:rPr>
      </w:pPr>
    </w:p>
    <w:p w14:paraId="6AD9A1C9" w14:textId="6BA910A2" w:rsidR="00B54EE3" w:rsidRDefault="008E4028" w:rsidP="003077CC">
      <w:pPr>
        <w:pStyle w:val="ListParagraph"/>
        <w:widowControl w:val="0"/>
        <w:numPr>
          <w:ilvl w:val="0"/>
          <w:numId w:val="25"/>
        </w:numPr>
        <w:adjustRightInd w:val="0"/>
        <w:spacing w:after="0" w:line="240" w:lineRule="auto"/>
        <w:jc w:val="both"/>
        <w:textAlignment w:val="baseline"/>
        <w:rPr>
          <w:rFonts w:cs="Arial"/>
          <w:b/>
          <w:color w:val="000000" w:themeColor="text1"/>
          <w:sz w:val="18"/>
          <w:szCs w:val="18"/>
        </w:rPr>
      </w:pPr>
      <w:r>
        <w:rPr>
          <w:rFonts w:cs="Arial"/>
          <w:b/>
          <w:color w:val="000000" w:themeColor="text1"/>
          <w:sz w:val="18"/>
          <w:szCs w:val="18"/>
        </w:rPr>
        <w:t xml:space="preserve">Subsidy and </w:t>
      </w:r>
      <w:r w:rsidR="00B54EE3">
        <w:rPr>
          <w:rFonts w:cs="Arial"/>
          <w:b/>
          <w:color w:val="000000" w:themeColor="text1"/>
          <w:sz w:val="18"/>
          <w:szCs w:val="18"/>
        </w:rPr>
        <w:t>Financial Support</w:t>
      </w:r>
      <w:r>
        <w:rPr>
          <w:rFonts w:cs="Arial"/>
          <w:b/>
          <w:color w:val="000000" w:themeColor="text1"/>
          <w:sz w:val="18"/>
          <w:szCs w:val="18"/>
        </w:rPr>
        <w:t xml:space="preserve">: </w:t>
      </w:r>
    </w:p>
    <w:p w14:paraId="000BE0D0" w14:textId="0373B73D" w:rsidR="008E4028" w:rsidRPr="006F179C" w:rsidRDefault="008E4028" w:rsidP="006F179C">
      <w:pPr>
        <w:widowControl w:val="0"/>
        <w:adjustRightInd w:val="0"/>
        <w:spacing w:after="0" w:line="240" w:lineRule="auto"/>
        <w:jc w:val="both"/>
        <w:textAlignment w:val="baseline"/>
        <w:rPr>
          <w:rFonts w:cs="Arial"/>
          <w:bCs/>
          <w:color w:val="000000" w:themeColor="text1"/>
          <w:sz w:val="18"/>
          <w:szCs w:val="18"/>
        </w:rPr>
      </w:pPr>
      <w:r w:rsidRPr="006F179C">
        <w:rPr>
          <w:rFonts w:cs="Arial"/>
          <w:bCs/>
          <w:color w:val="000000" w:themeColor="text1"/>
          <w:sz w:val="18"/>
          <w:szCs w:val="18"/>
        </w:rPr>
        <w:lastRenderedPageBreak/>
        <w:t>Queensford College has various options for eligible students to access financial support to complete the course at Queensford college.  Please contact Student Support team if you require more information on:</w:t>
      </w:r>
    </w:p>
    <w:p w14:paraId="4DCE214A" w14:textId="3D402523" w:rsidR="00B54EE3" w:rsidRPr="006F179C" w:rsidRDefault="00B54EE3" w:rsidP="006F179C">
      <w:pPr>
        <w:pStyle w:val="ListParagraph"/>
        <w:widowControl w:val="0"/>
        <w:numPr>
          <w:ilvl w:val="0"/>
          <w:numId w:val="52"/>
        </w:numPr>
        <w:adjustRightInd w:val="0"/>
        <w:spacing w:after="0" w:line="240" w:lineRule="auto"/>
        <w:jc w:val="both"/>
        <w:textAlignment w:val="baseline"/>
        <w:rPr>
          <w:rFonts w:cs="Arial"/>
          <w:bCs/>
          <w:color w:val="000000" w:themeColor="text1"/>
          <w:sz w:val="18"/>
          <w:szCs w:val="18"/>
        </w:rPr>
      </w:pPr>
      <w:r w:rsidRPr="006F179C">
        <w:rPr>
          <w:rFonts w:cs="Arial"/>
          <w:bCs/>
          <w:color w:val="000000" w:themeColor="text1"/>
          <w:sz w:val="18"/>
          <w:szCs w:val="18"/>
        </w:rPr>
        <w:t>Subsidised Courses</w:t>
      </w:r>
      <w:r w:rsidR="008E4028">
        <w:rPr>
          <w:rFonts w:cs="Arial"/>
          <w:bCs/>
          <w:color w:val="000000" w:themeColor="text1"/>
          <w:sz w:val="18"/>
          <w:szCs w:val="18"/>
        </w:rPr>
        <w:t>/trainings</w:t>
      </w:r>
    </w:p>
    <w:p w14:paraId="32E0204A" w14:textId="17FB6F66" w:rsidR="00B54EE3" w:rsidRPr="006F179C" w:rsidRDefault="00B54EE3" w:rsidP="006F179C">
      <w:pPr>
        <w:pStyle w:val="ListParagraph"/>
        <w:widowControl w:val="0"/>
        <w:numPr>
          <w:ilvl w:val="0"/>
          <w:numId w:val="52"/>
        </w:numPr>
        <w:adjustRightInd w:val="0"/>
        <w:spacing w:after="0" w:line="240" w:lineRule="auto"/>
        <w:jc w:val="both"/>
        <w:textAlignment w:val="baseline"/>
        <w:rPr>
          <w:rFonts w:cs="Arial"/>
          <w:bCs/>
          <w:color w:val="000000" w:themeColor="text1"/>
          <w:sz w:val="18"/>
          <w:szCs w:val="18"/>
        </w:rPr>
      </w:pPr>
      <w:r w:rsidRPr="006F179C">
        <w:rPr>
          <w:rFonts w:cs="Arial"/>
          <w:bCs/>
          <w:color w:val="000000" w:themeColor="text1"/>
          <w:sz w:val="18"/>
          <w:szCs w:val="18"/>
        </w:rPr>
        <w:t>Payment Plans</w:t>
      </w:r>
    </w:p>
    <w:p w14:paraId="13A787DC" w14:textId="60DD8B6D" w:rsidR="00B54EE3" w:rsidRDefault="00B54EE3" w:rsidP="008E4028">
      <w:pPr>
        <w:pStyle w:val="ListParagraph"/>
        <w:widowControl w:val="0"/>
        <w:numPr>
          <w:ilvl w:val="0"/>
          <w:numId w:val="52"/>
        </w:numPr>
        <w:adjustRightInd w:val="0"/>
        <w:spacing w:after="0" w:line="240" w:lineRule="auto"/>
        <w:jc w:val="both"/>
        <w:textAlignment w:val="baseline"/>
        <w:rPr>
          <w:rFonts w:cs="Arial"/>
          <w:bCs/>
          <w:color w:val="000000" w:themeColor="text1"/>
          <w:sz w:val="18"/>
          <w:szCs w:val="18"/>
        </w:rPr>
      </w:pPr>
      <w:r w:rsidRPr="006F179C">
        <w:rPr>
          <w:rFonts w:cs="Arial"/>
          <w:bCs/>
          <w:color w:val="000000" w:themeColor="text1"/>
          <w:sz w:val="18"/>
          <w:szCs w:val="18"/>
        </w:rPr>
        <w:t>Scholarships- financial hardships, or merit based</w:t>
      </w:r>
    </w:p>
    <w:p w14:paraId="2E3ABB07" w14:textId="084C184D" w:rsidR="008E4028" w:rsidRPr="006F179C" w:rsidRDefault="008E4028">
      <w:pPr>
        <w:widowControl w:val="0"/>
        <w:adjustRightInd w:val="0"/>
        <w:spacing w:after="0" w:line="240" w:lineRule="auto"/>
        <w:jc w:val="both"/>
        <w:textAlignment w:val="baseline"/>
        <w:rPr>
          <w:rFonts w:cs="Arial"/>
          <w:bCs/>
          <w:color w:val="000000" w:themeColor="text1"/>
          <w:sz w:val="18"/>
          <w:szCs w:val="18"/>
        </w:rPr>
      </w:pPr>
      <w:r>
        <w:rPr>
          <w:rFonts w:cs="Arial"/>
          <w:bCs/>
          <w:color w:val="000000" w:themeColor="text1"/>
          <w:sz w:val="18"/>
          <w:szCs w:val="18"/>
        </w:rPr>
        <w:t>Please note that Queen</w:t>
      </w:r>
      <w:r w:rsidR="003A648D">
        <w:rPr>
          <w:rFonts w:cs="Arial"/>
          <w:bCs/>
          <w:color w:val="000000" w:themeColor="text1"/>
          <w:sz w:val="18"/>
          <w:szCs w:val="18"/>
        </w:rPr>
        <w:t>s</w:t>
      </w:r>
      <w:r>
        <w:rPr>
          <w:rFonts w:cs="Arial"/>
          <w:bCs/>
          <w:color w:val="000000" w:themeColor="text1"/>
          <w:sz w:val="18"/>
          <w:szCs w:val="18"/>
        </w:rPr>
        <w:t>ford College has campuses in Queensland, N</w:t>
      </w:r>
      <w:r w:rsidR="003A648D">
        <w:rPr>
          <w:rFonts w:cs="Arial"/>
          <w:bCs/>
          <w:color w:val="000000" w:themeColor="text1"/>
          <w:sz w:val="18"/>
          <w:szCs w:val="18"/>
        </w:rPr>
        <w:t xml:space="preserve">ew </w:t>
      </w:r>
      <w:r>
        <w:rPr>
          <w:rFonts w:cs="Arial"/>
          <w:bCs/>
          <w:color w:val="000000" w:themeColor="text1"/>
          <w:sz w:val="18"/>
          <w:szCs w:val="18"/>
        </w:rPr>
        <w:t>S</w:t>
      </w:r>
      <w:r w:rsidR="003A648D">
        <w:rPr>
          <w:rFonts w:cs="Arial"/>
          <w:bCs/>
          <w:color w:val="000000" w:themeColor="text1"/>
          <w:sz w:val="18"/>
          <w:szCs w:val="18"/>
        </w:rPr>
        <w:t xml:space="preserve">outh </w:t>
      </w:r>
      <w:r>
        <w:rPr>
          <w:rFonts w:cs="Arial"/>
          <w:bCs/>
          <w:color w:val="000000" w:themeColor="text1"/>
          <w:sz w:val="18"/>
          <w:szCs w:val="18"/>
        </w:rPr>
        <w:t>W</w:t>
      </w:r>
      <w:r w:rsidR="003A648D">
        <w:rPr>
          <w:rFonts w:cs="Arial"/>
          <w:bCs/>
          <w:color w:val="000000" w:themeColor="text1"/>
          <w:sz w:val="18"/>
          <w:szCs w:val="18"/>
        </w:rPr>
        <w:t>ales</w:t>
      </w:r>
      <w:r>
        <w:rPr>
          <w:rFonts w:cs="Arial"/>
          <w:bCs/>
          <w:color w:val="000000" w:themeColor="text1"/>
          <w:sz w:val="18"/>
          <w:szCs w:val="18"/>
        </w:rPr>
        <w:t>, Adelaide and Hobart. Subsidised courses may not be available across all campuses. Eligibility criteria apply.</w:t>
      </w:r>
    </w:p>
    <w:p w14:paraId="3949CEE2" w14:textId="77777777" w:rsidR="008E4028" w:rsidRPr="006F179C" w:rsidRDefault="008E4028" w:rsidP="006F179C">
      <w:pPr>
        <w:widowControl w:val="0"/>
        <w:adjustRightInd w:val="0"/>
        <w:spacing w:after="0" w:line="240" w:lineRule="auto"/>
        <w:jc w:val="both"/>
        <w:textAlignment w:val="baseline"/>
        <w:rPr>
          <w:rFonts w:cs="Arial"/>
          <w:b/>
          <w:color w:val="000000" w:themeColor="text1"/>
          <w:sz w:val="18"/>
          <w:szCs w:val="18"/>
        </w:rPr>
      </w:pPr>
    </w:p>
    <w:p w14:paraId="2B8830B9" w14:textId="033A3396" w:rsidR="00BC010F" w:rsidRPr="006F179C" w:rsidRDefault="00BC010F" w:rsidP="003077CC">
      <w:pPr>
        <w:pStyle w:val="ListParagraph"/>
        <w:widowControl w:val="0"/>
        <w:numPr>
          <w:ilvl w:val="0"/>
          <w:numId w:val="25"/>
        </w:numPr>
        <w:adjustRightInd w:val="0"/>
        <w:spacing w:after="0" w:line="240" w:lineRule="auto"/>
        <w:jc w:val="both"/>
        <w:textAlignment w:val="baseline"/>
        <w:rPr>
          <w:rFonts w:cs="Arial"/>
          <w:b/>
          <w:color w:val="000000" w:themeColor="text1"/>
          <w:sz w:val="18"/>
          <w:szCs w:val="18"/>
        </w:rPr>
      </w:pPr>
      <w:r w:rsidRPr="006F179C">
        <w:rPr>
          <w:rFonts w:cs="Arial"/>
          <w:b/>
          <w:color w:val="000000" w:themeColor="text1"/>
          <w:sz w:val="18"/>
          <w:szCs w:val="18"/>
        </w:rPr>
        <w:t>Review of Support</w:t>
      </w:r>
    </w:p>
    <w:p w14:paraId="22C1FB41" w14:textId="77777777" w:rsidR="00BC010F" w:rsidRPr="006F179C" w:rsidRDefault="00BC010F" w:rsidP="00BC010F">
      <w:pPr>
        <w:spacing w:after="0" w:line="240" w:lineRule="auto"/>
        <w:jc w:val="both"/>
        <w:rPr>
          <w:rFonts w:cs="Arial"/>
          <w:color w:val="000000" w:themeColor="text1"/>
          <w:sz w:val="18"/>
          <w:szCs w:val="18"/>
        </w:rPr>
      </w:pPr>
    </w:p>
    <w:p w14:paraId="06D0C27C" w14:textId="17860CCB" w:rsidR="00BC010F" w:rsidRPr="006F179C" w:rsidRDefault="73F0458C" w:rsidP="00385F30">
      <w:pPr>
        <w:pStyle w:val="ListParagraph"/>
        <w:numPr>
          <w:ilvl w:val="0"/>
          <w:numId w:val="14"/>
        </w:numPr>
        <w:tabs>
          <w:tab w:val="clear" w:pos="720"/>
        </w:tabs>
        <w:spacing w:after="0" w:line="240" w:lineRule="auto"/>
        <w:ind w:left="426" w:hanging="426"/>
        <w:contextualSpacing/>
        <w:rPr>
          <w:rFonts w:cs="Arial"/>
          <w:color w:val="000000" w:themeColor="text1"/>
          <w:sz w:val="18"/>
          <w:szCs w:val="18"/>
        </w:rPr>
      </w:pPr>
      <w:r w:rsidRPr="006F179C">
        <w:rPr>
          <w:rFonts w:cs="Arial"/>
          <w:color w:val="000000" w:themeColor="text1"/>
          <w:sz w:val="18"/>
          <w:szCs w:val="18"/>
        </w:rPr>
        <w:t>Student Support Services and Compliance</w:t>
      </w:r>
      <w:r w:rsidR="00BC010F" w:rsidRPr="006F179C">
        <w:rPr>
          <w:rFonts w:cs="Arial"/>
          <w:color w:val="000000" w:themeColor="text1"/>
          <w:sz w:val="18"/>
          <w:szCs w:val="18"/>
        </w:rPr>
        <w:t xml:space="preserve"> </w:t>
      </w:r>
      <w:r w:rsidR="38778F00" w:rsidRPr="006F179C">
        <w:rPr>
          <w:rFonts w:cs="Arial"/>
          <w:color w:val="000000" w:themeColor="text1"/>
          <w:sz w:val="18"/>
          <w:szCs w:val="18"/>
        </w:rPr>
        <w:t>will</w:t>
      </w:r>
      <w:r w:rsidR="00BC010F" w:rsidRPr="006F179C">
        <w:rPr>
          <w:rFonts w:cs="Arial"/>
          <w:color w:val="000000" w:themeColor="text1"/>
          <w:sz w:val="18"/>
          <w:szCs w:val="18"/>
        </w:rPr>
        <w:t xml:space="preserve"> re</w:t>
      </w:r>
      <w:r w:rsidR="19103AA6" w:rsidRPr="006F179C">
        <w:rPr>
          <w:rFonts w:cs="Arial"/>
          <w:color w:val="000000" w:themeColor="text1"/>
          <w:sz w:val="18"/>
          <w:szCs w:val="18"/>
        </w:rPr>
        <w:t xml:space="preserve">gularly review the </w:t>
      </w:r>
      <w:r w:rsidR="00BC010F" w:rsidRPr="006F179C">
        <w:rPr>
          <w:rFonts w:cs="Arial"/>
          <w:color w:val="000000" w:themeColor="text1"/>
          <w:sz w:val="18"/>
          <w:szCs w:val="18"/>
        </w:rPr>
        <w:t xml:space="preserve">individual support including feedback from the </w:t>
      </w:r>
      <w:r w:rsidR="00AF4BBE" w:rsidRPr="006F179C">
        <w:rPr>
          <w:rFonts w:cs="Arial"/>
          <w:color w:val="000000" w:themeColor="text1"/>
          <w:sz w:val="18"/>
          <w:szCs w:val="18"/>
        </w:rPr>
        <w:t>student</w:t>
      </w:r>
      <w:r w:rsidR="00BC010F" w:rsidRPr="006F179C">
        <w:rPr>
          <w:rFonts w:cs="Arial"/>
          <w:color w:val="000000" w:themeColor="text1"/>
          <w:sz w:val="18"/>
          <w:szCs w:val="18"/>
        </w:rPr>
        <w:t xml:space="preserve"> and any other individuals involved in the provision of the support, to determine whether the support is proving effective. If the support plan is proving effective, any improvements which might be made to the plan must be identified and implemented.</w:t>
      </w:r>
    </w:p>
    <w:p w14:paraId="11C1C8AB" w14:textId="77777777" w:rsidR="00BC010F" w:rsidRPr="006F179C" w:rsidRDefault="00BC010F" w:rsidP="009D05AC">
      <w:pPr>
        <w:pStyle w:val="ListParagraph"/>
        <w:numPr>
          <w:ilvl w:val="0"/>
          <w:numId w:val="0"/>
        </w:numPr>
        <w:spacing w:after="0" w:line="240" w:lineRule="auto"/>
        <w:ind w:left="426"/>
        <w:jc w:val="both"/>
        <w:rPr>
          <w:rFonts w:cs="Arial"/>
          <w:color w:val="000000" w:themeColor="text1"/>
          <w:sz w:val="18"/>
          <w:szCs w:val="18"/>
        </w:rPr>
      </w:pPr>
    </w:p>
    <w:p w14:paraId="523C15BF" w14:textId="491E700D" w:rsidR="00BC010F" w:rsidRPr="006F179C" w:rsidRDefault="00BC010F" w:rsidP="00385F30">
      <w:pPr>
        <w:pStyle w:val="ListParagraph"/>
        <w:numPr>
          <w:ilvl w:val="0"/>
          <w:numId w:val="14"/>
        </w:numPr>
        <w:tabs>
          <w:tab w:val="clear" w:pos="720"/>
        </w:tabs>
        <w:spacing w:after="0" w:line="240" w:lineRule="auto"/>
        <w:ind w:left="426" w:hanging="426"/>
        <w:contextualSpacing/>
        <w:rPr>
          <w:rFonts w:cs="Arial"/>
          <w:color w:val="000000" w:themeColor="text1"/>
          <w:sz w:val="18"/>
          <w:szCs w:val="18"/>
        </w:rPr>
      </w:pPr>
      <w:r w:rsidRPr="006F179C">
        <w:rPr>
          <w:rFonts w:cs="Arial"/>
          <w:color w:val="000000" w:themeColor="text1"/>
          <w:sz w:val="18"/>
          <w:szCs w:val="18"/>
        </w:rPr>
        <w:t xml:space="preserve"> If the support plan is proving ineffective and the </w:t>
      </w:r>
      <w:r w:rsidR="00AF4BBE" w:rsidRPr="006F179C">
        <w:rPr>
          <w:rFonts w:cs="Arial"/>
          <w:color w:val="000000" w:themeColor="text1"/>
          <w:sz w:val="18"/>
          <w:szCs w:val="18"/>
        </w:rPr>
        <w:t>student</w:t>
      </w:r>
      <w:r w:rsidRPr="006F179C">
        <w:rPr>
          <w:rFonts w:cs="Arial"/>
          <w:color w:val="000000" w:themeColor="text1"/>
          <w:sz w:val="18"/>
          <w:szCs w:val="18"/>
        </w:rPr>
        <w:t xml:space="preserve"> is not meeting the learning and assessment outcomes required, the </w:t>
      </w:r>
      <w:r w:rsidR="00AF4BBE" w:rsidRPr="006F179C">
        <w:rPr>
          <w:rFonts w:cs="Arial"/>
          <w:color w:val="000000" w:themeColor="text1"/>
          <w:sz w:val="18"/>
          <w:szCs w:val="18"/>
        </w:rPr>
        <w:t>student</w:t>
      </w:r>
      <w:r w:rsidRPr="006F179C">
        <w:rPr>
          <w:rFonts w:cs="Arial"/>
          <w:color w:val="000000" w:themeColor="text1"/>
          <w:sz w:val="18"/>
          <w:szCs w:val="18"/>
        </w:rPr>
        <w:t xml:space="preserve"> will be subject to the Course Progress Policy and Procedures and will be counselled to determine whether they are able to be successful in the course moving forward. This conversation must include any identified desirable modifications to the support offered to the </w:t>
      </w:r>
      <w:r w:rsidR="00AF4BBE" w:rsidRPr="006F179C">
        <w:rPr>
          <w:rFonts w:cs="Arial"/>
          <w:color w:val="000000" w:themeColor="text1"/>
          <w:sz w:val="18"/>
          <w:szCs w:val="18"/>
        </w:rPr>
        <w:t>student</w:t>
      </w:r>
      <w:r w:rsidRPr="006F179C">
        <w:rPr>
          <w:rFonts w:cs="Arial"/>
          <w:color w:val="000000" w:themeColor="text1"/>
          <w:sz w:val="18"/>
          <w:szCs w:val="18"/>
        </w:rPr>
        <w:t>.</w:t>
      </w:r>
    </w:p>
    <w:p w14:paraId="7B036A0B" w14:textId="77777777" w:rsidR="00392E3B" w:rsidRPr="006F179C" w:rsidRDefault="00392E3B" w:rsidP="006F179C">
      <w:pPr>
        <w:pStyle w:val="ListParagraph"/>
        <w:numPr>
          <w:ilvl w:val="0"/>
          <w:numId w:val="0"/>
        </w:numPr>
        <w:ind w:left="1440"/>
        <w:rPr>
          <w:rFonts w:cs="Arial"/>
          <w:color w:val="000000" w:themeColor="text1"/>
          <w:sz w:val="18"/>
          <w:szCs w:val="18"/>
        </w:rPr>
      </w:pPr>
    </w:p>
    <w:p w14:paraId="06CF1057" w14:textId="7D447284" w:rsidR="00CE7CC2" w:rsidRPr="006F179C" w:rsidRDefault="00CE7CC2" w:rsidP="7985D1E2">
      <w:pPr>
        <w:pStyle w:val="Paragraph"/>
        <w:numPr>
          <w:ilvl w:val="1"/>
          <w:numId w:val="11"/>
        </w:numPr>
        <w:spacing w:line="240" w:lineRule="auto"/>
        <w:contextualSpacing/>
        <w:rPr>
          <w:rFonts w:cs="Arial"/>
          <w:b/>
          <w:bCs/>
          <w:color w:val="auto"/>
          <w:sz w:val="18"/>
          <w:szCs w:val="18"/>
        </w:rPr>
      </w:pPr>
      <w:r w:rsidRPr="7985D1E2">
        <w:rPr>
          <w:rFonts w:cs="Arial"/>
          <w:b/>
          <w:bCs/>
          <w:color w:val="auto"/>
          <w:sz w:val="18"/>
          <w:szCs w:val="18"/>
        </w:rPr>
        <w:t>First Nations and Diverse Student Support</w:t>
      </w:r>
    </w:p>
    <w:p w14:paraId="5A734F50" w14:textId="1660D5C9" w:rsidR="009B0C29" w:rsidRPr="006F179C" w:rsidRDefault="009B0C29" w:rsidP="006F179C">
      <w:pPr>
        <w:widowControl w:val="0"/>
        <w:adjustRightInd w:val="0"/>
        <w:spacing w:after="0" w:line="240" w:lineRule="auto"/>
        <w:ind w:left="284"/>
        <w:jc w:val="both"/>
        <w:textAlignment w:val="baseline"/>
        <w:rPr>
          <w:rFonts w:cs="Arial"/>
          <w:color w:val="000000" w:themeColor="text1"/>
          <w:sz w:val="18"/>
          <w:szCs w:val="18"/>
        </w:rPr>
      </w:pPr>
      <w:r w:rsidRPr="006F179C">
        <w:rPr>
          <w:rFonts w:cs="Arial"/>
          <w:color w:val="000000" w:themeColor="text1"/>
          <w:sz w:val="18"/>
          <w:szCs w:val="18"/>
        </w:rPr>
        <w:t>Student Support Services assist students, facing a range of barriers to learning, to achieve their educational and career potential by providing a range of strategies and specialised support at individual, group, and cultural levels. Queensford College staff should use the Queensford College Leaner Support Policy as guidance to individual and local support needs.</w:t>
      </w:r>
    </w:p>
    <w:p w14:paraId="1BF63226" w14:textId="77777777" w:rsidR="009B0C29" w:rsidRPr="006F179C" w:rsidRDefault="009B0C29" w:rsidP="006F179C">
      <w:pPr>
        <w:widowControl w:val="0"/>
        <w:adjustRightInd w:val="0"/>
        <w:spacing w:after="0" w:line="240" w:lineRule="auto"/>
        <w:ind w:left="567"/>
        <w:jc w:val="both"/>
        <w:textAlignment w:val="baseline"/>
        <w:rPr>
          <w:rFonts w:cs="Arial"/>
          <w:color w:val="000000" w:themeColor="text1"/>
          <w:sz w:val="18"/>
          <w:szCs w:val="18"/>
        </w:rPr>
      </w:pPr>
    </w:p>
    <w:p w14:paraId="14B69358" w14:textId="1736A73F" w:rsidR="009B0C29" w:rsidRPr="006F179C" w:rsidRDefault="009B0C29" w:rsidP="006F179C">
      <w:pPr>
        <w:widowControl w:val="0"/>
        <w:adjustRightInd w:val="0"/>
        <w:spacing w:after="0" w:line="240" w:lineRule="auto"/>
        <w:ind w:left="284"/>
        <w:jc w:val="both"/>
        <w:textAlignment w:val="baseline"/>
        <w:rPr>
          <w:rFonts w:cs="Arial"/>
          <w:color w:val="000000" w:themeColor="text1"/>
          <w:sz w:val="18"/>
          <w:szCs w:val="18"/>
        </w:rPr>
      </w:pPr>
      <w:r w:rsidRPr="7985D1E2">
        <w:rPr>
          <w:rFonts w:cs="Arial"/>
          <w:color w:val="000000" w:themeColor="text1"/>
          <w:sz w:val="18"/>
          <w:szCs w:val="18"/>
        </w:rPr>
        <w:t>First Nations students and students from diverse backgrounds will be provided with culturally appropriate and targeted orientation programs and support services for the duration of their enrolment at Queensford College. Support services may include dedicated allocation of mentor.</w:t>
      </w:r>
    </w:p>
    <w:p w14:paraId="33F54C8F" w14:textId="77777777" w:rsidR="009B0C29" w:rsidRPr="006F179C" w:rsidRDefault="009B0C29" w:rsidP="006F179C">
      <w:pPr>
        <w:widowControl w:val="0"/>
        <w:adjustRightInd w:val="0"/>
        <w:spacing w:after="0" w:line="240" w:lineRule="auto"/>
        <w:ind w:left="284"/>
        <w:jc w:val="both"/>
        <w:textAlignment w:val="baseline"/>
        <w:rPr>
          <w:rFonts w:cs="Arial"/>
          <w:color w:val="000000" w:themeColor="text1"/>
          <w:sz w:val="18"/>
          <w:szCs w:val="18"/>
        </w:rPr>
      </w:pPr>
    </w:p>
    <w:p w14:paraId="46CF85D8" w14:textId="3B3F644C" w:rsidR="009B0C29" w:rsidRPr="006F179C" w:rsidRDefault="009B0C29" w:rsidP="006F179C">
      <w:pPr>
        <w:widowControl w:val="0"/>
        <w:adjustRightInd w:val="0"/>
        <w:spacing w:after="0" w:line="240" w:lineRule="auto"/>
        <w:ind w:left="284"/>
        <w:jc w:val="both"/>
        <w:textAlignment w:val="baseline"/>
        <w:rPr>
          <w:rFonts w:cs="Arial"/>
          <w:color w:val="000000" w:themeColor="text1"/>
          <w:sz w:val="18"/>
          <w:szCs w:val="18"/>
        </w:rPr>
      </w:pPr>
      <w:r w:rsidRPr="006F179C">
        <w:rPr>
          <w:rFonts w:cs="Arial"/>
          <w:color w:val="000000" w:themeColor="text1"/>
          <w:sz w:val="18"/>
          <w:szCs w:val="18"/>
        </w:rPr>
        <w:t>External counselling and support services are utilised by the Queensford College (QC) staff as required. Students access these services by first connecting with the QC support team who will advise and support them through the referral process as this varies depending on the agency.</w:t>
      </w:r>
    </w:p>
    <w:p w14:paraId="36990274" w14:textId="77777777" w:rsidR="00CE7CC2" w:rsidRPr="006F179C" w:rsidRDefault="00CE7CC2">
      <w:pPr>
        <w:widowControl w:val="0"/>
        <w:adjustRightInd w:val="0"/>
        <w:spacing w:after="0" w:line="240" w:lineRule="auto"/>
        <w:jc w:val="both"/>
        <w:textAlignment w:val="baseline"/>
        <w:rPr>
          <w:rFonts w:cs="Arial"/>
          <w:color w:val="000000" w:themeColor="text1"/>
          <w:sz w:val="18"/>
          <w:szCs w:val="18"/>
        </w:rPr>
      </w:pPr>
    </w:p>
    <w:p w14:paraId="26FFDE28" w14:textId="3B18B687" w:rsidR="00CE7CC2" w:rsidRPr="006F179C" w:rsidRDefault="00CE7CC2" w:rsidP="006F179C">
      <w:pPr>
        <w:widowControl w:val="0"/>
        <w:adjustRightInd w:val="0"/>
        <w:spacing w:after="0" w:line="240" w:lineRule="auto"/>
        <w:ind w:left="284"/>
        <w:jc w:val="both"/>
        <w:textAlignment w:val="baseline"/>
        <w:rPr>
          <w:rFonts w:cs="Arial"/>
          <w:color w:val="000000" w:themeColor="text1"/>
          <w:sz w:val="18"/>
          <w:szCs w:val="18"/>
        </w:rPr>
      </w:pPr>
      <w:r w:rsidRPr="006F179C">
        <w:rPr>
          <w:rFonts w:cs="Arial"/>
          <w:color w:val="000000" w:themeColor="text1"/>
          <w:sz w:val="18"/>
          <w:szCs w:val="18"/>
        </w:rPr>
        <w:t xml:space="preserve">If an Aboriginal or Torres Strait Islander student requires support or assistance with regards to study or general matters, they are to liaise directly with their trainer. Outside community services available include (but not limited to): </w:t>
      </w:r>
      <w:proofErr w:type="spellStart"/>
      <w:r w:rsidRPr="006F179C">
        <w:rPr>
          <w:rFonts w:cs="Arial"/>
          <w:color w:val="000000" w:themeColor="text1"/>
          <w:sz w:val="18"/>
          <w:szCs w:val="18"/>
        </w:rPr>
        <w:t>Gallang</w:t>
      </w:r>
      <w:proofErr w:type="spellEnd"/>
      <w:r w:rsidRPr="006F179C">
        <w:rPr>
          <w:rFonts w:cs="Arial"/>
          <w:color w:val="000000" w:themeColor="text1"/>
          <w:sz w:val="18"/>
          <w:szCs w:val="18"/>
        </w:rPr>
        <w:t xml:space="preserve"> Place Indigenous Counselling Services, Cannon Hill </w:t>
      </w:r>
      <w:proofErr w:type="gramStart"/>
      <w:r w:rsidRPr="006F179C">
        <w:rPr>
          <w:rFonts w:cs="Arial"/>
          <w:color w:val="000000" w:themeColor="text1"/>
          <w:sz w:val="18"/>
          <w:szCs w:val="18"/>
        </w:rPr>
        <w:t>www.gallangplace.org.au ;ATSICHS</w:t>
      </w:r>
      <w:proofErr w:type="gramEnd"/>
      <w:r w:rsidRPr="006F179C">
        <w:rPr>
          <w:rFonts w:cs="Arial"/>
          <w:color w:val="000000" w:themeColor="text1"/>
          <w:sz w:val="18"/>
          <w:szCs w:val="18"/>
        </w:rPr>
        <w:t xml:space="preserve">, Woolloongabba www.atsichsbrisbane.org.au ;Inala </w:t>
      </w:r>
      <w:proofErr w:type="spellStart"/>
      <w:r w:rsidRPr="006F179C">
        <w:rPr>
          <w:rFonts w:cs="Arial"/>
          <w:color w:val="000000" w:themeColor="text1"/>
          <w:sz w:val="18"/>
          <w:szCs w:val="18"/>
        </w:rPr>
        <w:t>Wangarra</w:t>
      </w:r>
      <w:proofErr w:type="spellEnd"/>
      <w:r w:rsidRPr="006F179C">
        <w:rPr>
          <w:rFonts w:cs="Arial"/>
          <w:color w:val="000000" w:themeColor="text1"/>
          <w:sz w:val="18"/>
          <w:szCs w:val="18"/>
        </w:rPr>
        <w:t xml:space="preserve">, Richlands www.inalawangarra.com.au. </w:t>
      </w:r>
    </w:p>
    <w:p w14:paraId="40FA58FB" w14:textId="77777777" w:rsidR="00CE7CC2" w:rsidRPr="006F179C" w:rsidRDefault="00CE7CC2" w:rsidP="006F179C">
      <w:pPr>
        <w:widowControl w:val="0"/>
        <w:adjustRightInd w:val="0"/>
        <w:spacing w:after="0" w:line="240" w:lineRule="auto"/>
        <w:ind w:left="284"/>
        <w:jc w:val="both"/>
        <w:textAlignment w:val="baseline"/>
        <w:rPr>
          <w:rFonts w:cs="Arial"/>
          <w:color w:val="000000" w:themeColor="text1"/>
          <w:sz w:val="18"/>
          <w:szCs w:val="18"/>
        </w:rPr>
      </w:pPr>
    </w:p>
    <w:p w14:paraId="5F3474B7" w14:textId="61807ED4" w:rsidR="00CE7CC2" w:rsidRPr="006F179C" w:rsidRDefault="00CE7CC2" w:rsidP="006F179C">
      <w:pPr>
        <w:widowControl w:val="0"/>
        <w:adjustRightInd w:val="0"/>
        <w:spacing w:after="0" w:line="240" w:lineRule="auto"/>
        <w:ind w:left="284"/>
        <w:jc w:val="both"/>
        <w:textAlignment w:val="baseline"/>
        <w:rPr>
          <w:rFonts w:cs="Arial"/>
          <w:color w:val="000000" w:themeColor="text1"/>
          <w:sz w:val="18"/>
          <w:szCs w:val="18"/>
        </w:rPr>
      </w:pPr>
      <w:r w:rsidRPr="006F179C">
        <w:rPr>
          <w:rFonts w:cs="Arial"/>
          <w:color w:val="000000" w:themeColor="text1"/>
          <w:sz w:val="18"/>
          <w:szCs w:val="18"/>
        </w:rPr>
        <w:t xml:space="preserve">When it comes to clinical placement, the Aboriginal and Torres Strait Islander students </w:t>
      </w:r>
      <w:r w:rsidR="009B0C29" w:rsidRPr="006F179C">
        <w:rPr>
          <w:rFonts w:cs="Arial"/>
          <w:color w:val="000000" w:themeColor="text1"/>
          <w:sz w:val="18"/>
          <w:szCs w:val="18"/>
        </w:rPr>
        <w:t>may</w:t>
      </w:r>
      <w:r w:rsidRPr="006F179C">
        <w:rPr>
          <w:rFonts w:cs="Arial"/>
          <w:color w:val="000000" w:themeColor="text1"/>
          <w:sz w:val="18"/>
          <w:szCs w:val="18"/>
        </w:rPr>
        <w:t xml:space="preserve"> have</w:t>
      </w:r>
      <w:r w:rsidR="009B0C29" w:rsidRPr="006F179C">
        <w:rPr>
          <w:rFonts w:cs="Arial"/>
          <w:color w:val="000000" w:themeColor="text1"/>
          <w:sz w:val="18"/>
          <w:szCs w:val="18"/>
        </w:rPr>
        <w:t>, subject to availability,</w:t>
      </w:r>
      <w:r w:rsidRPr="006F179C">
        <w:rPr>
          <w:rFonts w:cs="Arial"/>
          <w:color w:val="000000" w:themeColor="text1"/>
          <w:sz w:val="18"/>
          <w:szCs w:val="18"/>
        </w:rPr>
        <w:t xml:space="preserve"> the opportunity of possibly attending a primary health care facility such as the Aboriginal &amp; Torres Strait Islander Community Health Service at Woolloongabba or Inala Indigenous Health Service. </w:t>
      </w:r>
    </w:p>
    <w:p w14:paraId="5E512C96" w14:textId="77777777" w:rsidR="00CE7CC2" w:rsidRPr="006F179C" w:rsidRDefault="00CE7CC2" w:rsidP="006F179C">
      <w:pPr>
        <w:widowControl w:val="0"/>
        <w:adjustRightInd w:val="0"/>
        <w:spacing w:after="0" w:line="240" w:lineRule="auto"/>
        <w:ind w:left="284"/>
        <w:jc w:val="both"/>
        <w:textAlignment w:val="baseline"/>
        <w:rPr>
          <w:rFonts w:cs="Arial"/>
          <w:color w:val="000000" w:themeColor="text1"/>
          <w:sz w:val="18"/>
          <w:szCs w:val="18"/>
        </w:rPr>
      </w:pPr>
    </w:p>
    <w:p w14:paraId="4FB3D4C1" w14:textId="30524ADF" w:rsidR="00CE7CC2" w:rsidRPr="006F179C" w:rsidRDefault="00CE7CC2" w:rsidP="006F179C">
      <w:pPr>
        <w:widowControl w:val="0"/>
        <w:adjustRightInd w:val="0"/>
        <w:spacing w:after="0" w:line="240" w:lineRule="auto"/>
        <w:ind w:left="284"/>
        <w:jc w:val="both"/>
        <w:textAlignment w:val="baseline"/>
        <w:rPr>
          <w:rFonts w:cs="Arial"/>
          <w:color w:val="000000" w:themeColor="text1"/>
          <w:sz w:val="18"/>
          <w:szCs w:val="18"/>
        </w:rPr>
      </w:pPr>
      <w:r w:rsidRPr="006F179C">
        <w:rPr>
          <w:rFonts w:cs="Arial"/>
          <w:color w:val="000000" w:themeColor="text1"/>
          <w:sz w:val="18"/>
          <w:szCs w:val="18"/>
        </w:rPr>
        <w:t xml:space="preserve">Aboriginal and Torres Strait Islander students </w:t>
      </w:r>
      <w:r w:rsidR="009B0C29" w:rsidRPr="006F179C">
        <w:rPr>
          <w:rFonts w:cs="Arial"/>
          <w:color w:val="000000" w:themeColor="text1"/>
          <w:sz w:val="18"/>
          <w:szCs w:val="18"/>
        </w:rPr>
        <w:t>are</w:t>
      </w:r>
      <w:r w:rsidRPr="006F179C">
        <w:rPr>
          <w:rFonts w:cs="Arial"/>
          <w:color w:val="000000" w:themeColor="text1"/>
          <w:sz w:val="18"/>
          <w:szCs w:val="18"/>
        </w:rPr>
        <w:t xml:space="preserve"> encouraged to apply for the Puggy Hunter Memorial Scholarship Scheme available through the Australian College of Nursing to assist with financial support. </w:t>
      </w:r>
      <w:r w:rsidR="00392E3B" w:rsidRPr="006F179C">
        <w:rPr>
          <w:rFonts w:cs="Arial"/>
          <w:color w:val="000000" w:themeColor="text1"/>
          <w:sz w:val="18"/>
          <w:szCs w:val="18"/>
        </w:rPr>
        <w:t xml:space="preserve">www.acn.edu.au/phmss" </w:t>
      </w:r>
      <w:r w:rsidR="00392E3B" w:rsidRPr="006F179C">
        <w:rPr>
          <w:rStyle w:val="Hyperlink"/>
          <w:sz w:val="18"/>
          <w:szCs w:val="18"/>
        </w:rPr>
        <w:t>www.acn.edu.au/phmss</w:t>
      </w:r>
    </w:p>
    <w:p w14:paraId="15AB84D6" w14:textId="77777777" w:rsidR="00392E3B" w:rsidRPr="006F179C" w:rsidRDefault="00392E3B" w:rsidP="006F179C">
      <w:pPr>
        <w:widowControl w:val="0"/>
        <w:adjustRightInd w:val="0"/>
        <w:spacing w:after="0" w:line="240" w:lineRule="auto"/>
        <w:ind w:left="567"/>
        <w:jc w:val="both"/>
        <w:textAlignment w:val="baseline"/>
        <w:rPr>
          <w:rFonts w:cs="Arial"/>
          <w:color w:val="000000" w:themeColor="text1"/>
          <w:sz w:val="18"/>
          <w:szCs w:val="18"/>
        </w:rPr>
      </w:pPr>
    </w:p>
    <w:p w14:paraId="5B0C62D8" w14:textId="77777777" w:rsidR="00B42D4C" w:rsidRPr="006F179C" w:rsidRDefault="00B42D4C" w:rsidP="006F179C">
      <w:pPr>
        <w:widowControl w:val="0"/>
        <w:adjustRightInd w:val="0"/>
        <w:spacing w:after="0" w:line="240" w:lineRule="auto"/>
        <w:ind w:left="567"/>
        <w:jc w:val="both"/>
        <w:textAlignment w:val="baseline"/>
        <w:rPr>
          <w:rFonts w:cs="Arial"/>
          <w:color w:val="000000" w:themeColor="text1"/>
          <w:sz w:val="18"/>
          <w:szCs w:val="18"/>
        </w:rPr>
      </w:pPr>
    </w:p>
    <w:p w14:paraId="379F369C" w14:textId="09BD77F2" w:rsidR="000A05A5" w:rsidRPr="006F179C" w:rsidRDefault="002F37E3" w:rsidP="000A05A5">
      <w:pPr>
        <w:pStyle w:val="Paragraph"/>
        <w:numPr>
          <w:ilvl w:val="1"/>
          <w:numId w:val="11"/>
        </w:numPr>
        <w:spacing w:line="240" w:lineRule="auto"/>
        <w:contextualSpacing/>
        <w:rPr>
          <w:rFonts w:cs="Arial"/>
          <w:b/>
          <w:color w:val="auto"/>
          <w:sz w:val="18"/>
          <w:szCs w:val="18"/>
        </w:rPr>
      </w:pPr>
      <w:r>
        <w:rPr>
          <w:rFonts w:cs="Arial"/>
          <w:b/>
          <w:color w:val="auto"/>
          <w:sz w:val="18"/>
          <w:szCs w:val="18"/>
        </w:rPr>
        <w:t xml:space="preserve">Other </w:t>
      </w:r>
      <w:r w:rsidR="000A05A5" w:rsidRPr="006F179C">
        <w:rPr>
          <w:rFonts w:cs="Arial"/>
          <w:b/>
          <w:color w:val="auto"/>
          <w:sz w:val="18"/>
          <w:szCs w:val="18"/>
        </w:rPr>
        <w:t>Student welfare services</w:t>
      </w:r>
    </w:p>
    <w:p w14:paraId="71FED36A" w14:textId="77777777" w:rsidR="000A05A5" w:rsidRPr="006F179C" w:rsidRDefault="000A05A5" w:rsidP="000A05A5">
      <w:pPr>
        <w:spacing w:after="0" w:line="240" w:lineRule="auto"/>
        <w:ind w:left="284"/>
        <w:contextualSpacing/>
        <w:rPr>
          <w:rFonts w:cs="Arial"/>
          <w:color w:val="000000" w:themeColor="text1"/>
          <w:sz w:val="18"/>
          <w:szCs w:val="18"/>
        </w:rPr>
      </w:pPr>
      <w:r w:rsidRPr="006F179C">
        <w:rPr>
          <w:rFonts w:cs="Arial"/>
          <w:b/>
          <w:color w:val="000000" w:themeColor="text1"/>
          <w:sz w:val="18"/>
          <w:szCs w:val="18"/>
        </w:rPr>
        <w:t>Accommodation and Airport pickup assistance</w:t>
      </w:r>
      <w:r w:rsidRPr="006F179C">
        <w:rPr>
          <w:rFonts w:cs="Arial"/>
          <w:color w:val="000000" w:themeColor="text1"/>
          <w:sz w:val="18"/>
          <w:szCs w:val="18"/>
        </w:rPr>
        <w:t xml:space="preserve"> – Accommodation and Airport pickup assistance advice is available to all international students from the point of issuance of Confirmation of Enrolment (</w:t>
      </w:r>
      <w:proofErr w:type="spellStart"/>
      <w:r w:rsidRPr="006F179C">
        <w:rPr>
          <w:rFonts w:cs="Arial"/>
          <w:color w:val="000000" w:themeColor="text1"/>
          <w:sz w:val="18"/>
          <w:szCs w:val="18"/>
        </w:rPr>
        <w:t>CoE</w:t>
      </w:r>
      <w:proofErr w:type="spellEnd"/>
      <w:r w:rsidRPr="006F179C">
        <w:rPr>
          <w:rFonts w:cs="Arial"/>
          <w:color w:val="000000" w:themeColor="text1"/>
          <w:sz w:val="18"/>
          <w:szCs w:val="18"/>
        </w:rPr>
        <w:t>). College will provide up to date information on accommodation options and or providers, this advice will be provided free of charge. The fees for external agencies will be at the cost of the student. Please contact Student Support Officer.</w:t>
      </w:r>
    </w:p>
    <w:p w14:paraId="5801740E" w14:textId="77777777" w:rsidR="000A05A5" w:rsidRPr="006F179C" w:rsidRDefault="000A05A5" w:rsidP="000A05A5">
      <w:pPr>
        <w:spacing w:after="0" w:line="240" w:lineRule="auto"/>
        <w:contextualSpacing/>
        <w:rPr>
          <w:rFonts w:cs="Arial"/>
          <w:color w:val="000000" w:themeColor="text1"/>
          <w:sz w:val="18"/>
          <w:szCs w:val="18"/>
        </w:rPr>
      </w:pPr>
    </w:p>
    <w:p w14:paraId="4ACE2250" w14:textId="6C3448FC" w:rsidR="000A05A5" w:rsidRPr="006F179C" w:rsidRDefault="000A05A5" w:rsidP="000A05A5">
      <w:pPr>
        <w:spacing w:after="0" w:line="240" w:lineRule="auto"/>
        <w:ind w:left="284"/>
        <w:contextualSpacing/>
        <w:rPr>
          <w:rFonts w:cs="Arial"/>
          <w:color w:val="000000" w:themeColor="text1"/>
          <w:sz w:val="18"/>
          <w:szCs w:val="18"/>
        </w:rPr>
      </w:pPr>
      <w:r w:rsidRPr="006F179C">
        <w:rPr>
          <w:rFonts w:cs="Arial"/>
          <w:b/>
          <w:color w:val="000000" w:themeColor="text1"/>
          <w:sz w:val="18"/>
          <w:szCs w:val="18"/>
        </w:rPr>
        <w:t>Emergency and Health Services</w:t>
      </w:r>
      <w:r w:rsidRPr="006F179C">
        <w:rPr>
          <w:rFonts w:cs="Arial"/>
          <w:color w:val="000000" w:themeColor="text1"/>
          <w:sz w:val="18"/>
          <w:szCs w:val="18"/>
        </w:rPr>
        <w:t xml:space="preserve"> – Students are advised on campus safety and how to access emergency and health services in Australia. For non-urgent services students are encouraged to talk with student services. For medical or other emergencies students are instructed to contact the appropriate services, </w:t>
      </w:r>
      <w:proofErr w:type="gramStart"/>
      <w:r w:rsidRPr="006F179C">
        <w:rPr>
          <w:rFonts w:cs="Arial"/>
          <w:color w:val="000000" w:themeColor="text1"/>
          <w:sz w:val="18"/>
          <w:szCs w:val="18"/>
        </w:rPr>
        <w:t>e.g.</w:t>
      </w:r>
      <w:proofErr w:type="gramEnd"/>
      <w:r w:rsidRPr="006F179C">
        <w:rPr>
          <w:rFonts w:cs="Arial"/>
          <w:color w:val="000000" w:themeColor="text1"/>
          <w:sz w:val="18"/>
          <w:szCs w:val="18"/>
        </w:rPr>
        <w:t xml:space="preserve"> </w:t>
      </w:r>
      <w:r w:rsidRPr="006F179C">
        <w:rPr>
          <w:rFonts w:cs="Arial"/>
          <w:color w:val="FF0000"/>
          <w:sz w:val="18"/>
          <w:szCs w:val="18"/>
        </w:rPr>
        <w:t xml:space="preserve">000 </w:t>
      </w:r>
      <w:r w:rsidRPr="006F179C">
        <w:rPr>
          <w:rFonts w:cs="Arial"/>
          <w:color w:val="000000" w:themeColor="text1"/>
          <w:sz w:val="18"/>
          <w:szCs w:val="18"/>
        </w:rPr>
        <w:t xml:space="preserve">and inform College as soon as appropriate. </w:t>
      </w:r>
    </w:p>
    <w:p w14:paraId="6107401C" w14:textId="77777777" w:rsidR="000A05A5" w:rsidRPr="006F179C" w:rsidRDefault="000A05A5" w:rsidP="000A05A5">
      <w:pPr>
        <w:spacing w:after="0" w:line="240" w:lineRule="auto"/>
        <w:contextualSpacing/>
        <w:rPr>
          <w:rFonts w:cs="Arial"/>
          <w:color w:val="000000" w:themeColor="text1"/>
          <w:sz w:val="18"/>
          <w:szCs w:val="18"/>
        </w:rPr>
      </w:pPr>
    </w:p>
    <w:p w14:paraId="6E336556" w14:textId="77777777" w:rsidR="000A05A5" w:rsidRPr="006F179C" w:rsidRDefault="000A05A5" w:rsidP="000A05A5">
      <w:pPr>
        <w:spacing w:after="0" w:line="240" w:lineRule="auto"/>
        <w:ind w:left="284"/>
        <w:contextualSpacing/>
        <w:rPr>
          <w:rFonts w:cs="Arial"/>
          <w:color w:val="000000" w:themeColor="text1"/>
          <w:sz w:val="18"/>
          <w:szCs w:val="18"/>
        </w:rPr>
      </w:pPr>
      <w:r w:rsidRPr="006F179C">
        <w:rPr>
          <w:rFonts w:cs="Arial"/>
          <w:b/>
          <w:color w:val="000000" w:themeColor="text1"/>
          <w:sz w:val="18"/>
          <w:szCs w:val="18"/>
        </w:rPr>
        <w:lastRenderedPageBreak/>
        <w:t>Facilities and Resources</w:t>
      </w:r>
      <w:r w:rsidRPr="006F179C">
        <w:rPr>
          <w:rFonts w:cs="Arial"/>
          <w:color w:val="000000" w:themeColor="text1"/>
          <w:sz w:val="18"/>
          <w:szCs w:val="18"/>
        </w:rPr>
        <w:t xml:space="preserve"> – College will organise a quick tour of the campus on the orientation day for the students. It will showcase College facilities and during that process they will become familiarise of the resources available to them.</w:t>
      </w:r>
    </w:p>
    <w:p w14:paraId="44C3750D" w14:textId="77777777" w:rsidR="000A05A5" w:rsidRPr="006F179C" w:rsidRDefault="000A05A5" w:rsidP="000A05A5">
      <w:pPr>
        <w:spacing w:after="0" w:line="240" w:lineRule="auto"/>
        <w:contextualSpacing/>
        <w:rPr>
          <w:rFonts w:cs="Arial"/>
          <w:color w:val="000000" w:themeColor="text1"/>
          <w:sz w:val="18"/>
          <w:szCs w:val="18"/>
        </w:rPr>
      </w:pPr>
    </w:p>
    <w:p w14:paraId="196E4147" w14:textId="690AE914" w:rsidR="000A05A5" w:rsidRPr="006F179C" w:rsidRDefault="000A05A5" w:rsidP="000A05A5">
      <w:pPr>
        <w:spacing w:after="0" w:line="240" w:lineRule="auto"/>
        <w:ind w:left="284"/>
        <w:contextualSpacing/>
        <w:rPr>
          <w:rFonts w:cs="Arial"/>
          <w:color w:val="000000" w:themeColor="text1"/>
          <w:sz w:val="18"/>
          <w:szCs w:val="18"/>
        </w:rPr>
      </w:pPr>
      <w:r w:rsidRPr="006F179C">
        <w:rPr>
          <w:rFonts w:cs="Arial"/>
          <w:b/>
          <w:color w:val="000000" w:themeColor="text1"/>
          <w:sz w:val="18"/>
          <w:szCs w:val="18"/>
        </w:rPr>
        <w:t>Legal Services</w:t>
      </w:r>
      <w:r w:rsidRPr="006F179C">
        <w:rPr>
          <w:rFonts w:cs="Arial"/>
          <w:color w:val="000000" w:themeColor="text1"/>
          <w:sz w:val="18"/>
          <w:szCs w:val="18"/>
        </w:rPr>
        <w:t xml:space="preserve"> –College may refer a student who requires to access legal practitioner, the referral is at no cost to the student. Student would be responsible for any cost related to the legal advice provided by the lawyers</w:t>
      </w:r>
      <w:r w:rsidRPr="006F179C">
        <w:rPr>
          <w:rFonts w:cs="Arial"/>
          <w:sz w:val="18"/>
          <w:szCs w:val="18"/>
        </w:rPr>
        <w:t xml:space="preserve">. </w:t>
      </w:r>
      <w:r w:rsidRPr="006F179C">
        <w:rPr>
          <w:rFonts w:cs="Arial"/>
          <w:color w:val="000000" w:themeColor="text1"/>
          <w:sz w:val="18"/>
          <w:szCs w:val="18"/>
        </w:rPr>
        <w:t>Please contact Student Support Officer.</w:t>
      </w:r>
    </w:p>
    <w:p w14:paraId="629C82C0" w14:textId="2950DB77" w:rsidR="00CE7CC2" w:rsidRPr="006F179C" w:rsidRDefault="00CE7CC2" w:rsidP="000A05A5">
      <w:pPr>
        <w:spacing w:after="0" w:line="240" w:lineRule="auto"/>
        <w:ind w:left="284"/>
        <w:contextualSpacing/>
        <w:rPr>
          <w:rFonts w:cs="Arial"/>
          <w:color w:val="000000" w:themeColor="text1"/>
          <w:sz w:val="18"/>
          <w:szCs w:val="18"/>
        </w:rPr>
      </w:pPr>
    </w:p>
    <w:p w14:paraId="1E00244C" w14:textId="44AF22BB" w:rsidR="00CE7CC2" w:rsidRDefault="00CE7CC2" w:rsidP="00CE7CC2">
      <w:pPr>
        <w:spacing w:after="0" w:line="240" w:lineRule="auto"/>
        <w:ind w:left="284"/>
        <w:contextualSpacing/>
        <w:rPr>
          <w:rFonts w:cs="Arial"/>
          <w:color w:val="000000" w:themeColor="text1"/>
          <w:sz w:val="18"/>
          <w:szCs w:val="18"/>
        </w:rPr>
      </w:pPr>
      <w:r w:rsidRPr="006F179C">
        <w:rPr>
          <w:rFonts w:cs="Arial"/>
          <w:b/>
          <w:bCs/>
          <w:color w:val="000000" w:themeColor="text1"/>
          <w:sz w:val="18"/>
          <w:szCs w:val="18"/>
        </w:rPr>
        <w:t>Culture &amp; Diversity</w:t>
      </w:r>
      <w:r w:rsidRPr="006F179C">
        <w:rPr>
          <w:rFonts w:cs="Arial"/>
          <w:color w:val="000000" w:themeColor="text1"/>
          <w:sz w:val="18"/>
          <w:szCs w:val="18"/>
        </w:rPr>
        <w:t xml:space="preserve"> - Queensford College is committed to a culture that embraces and fosters diversity and inclusion. People from all social and cultural backgrounds will be equally treated and due respect will be given to the traditional owners of the land, Aboriginal and Torres Strait Islander people. The college will endeavour to ensure all staff, students and those with whom we interact feel safe, respected and valued for their diversity.</w:t>
      </w:r>
    </w:p>
    <w:p w14:paraId="0DD43308" w14:textId="20B67E3E" w:rsidR="002F37E3" w:rsidRDefault="002F37E3" w:rsidP="00CE7CC2">
      <w:pPr>
        <w:spacing w:after="0" w:line="240" w:lineRule="auto"/>
        <w:ind w:left="284"/>
        <w:contextualSpacing/>
        <w:rPr>
          <w:rFonts w:cs="Arial"/>
          <w:color w:val="000000" w:themeColor="text1"/>
          <w:sz w:val="18"/>
          <w:szCs w:val="18"/>
        </w:rPr>
      </w:pPr>
    </w:p>
    <w:p w14:paraId="1415DD2E" w14:textId="447B22E7" w:rsidR="002F37E3" w:rsidRPr="006F179C" w:rsidRDefault="002F37E3" w:rsidP="00CE7CC2">
      <w:pPr>
        <w:spacing w:after="0" w:line="240" w:lineRule="auto"/>
        <w:ind w:left="284"/>
        <w:contextualSpacing/>
        <w:rPr>
          <w:rFonts w:cs="Arial"/>
          <w:color w:val="000000" w:themeColor="text1"/>
          <w:sz w:val="18"/>
          <w:szCs w:val="18"/>
        </w:rPr>
      </w:pPr>
      <w:r>
        <w:rPr>
          <w:rFonts w:cs="Arial"/>
          <w:b/>
          <w:bCs/>
          <w:color w:val="000000" w:themeColor="text1"/>
          <w:sz w:val="18"/>
          <w:szCs w:val="18"/>
        </w:rPr>
        <w:t xml:space="preserve">General </w:t>
      </w:r>
      <w:r w:rsidRPr="006F179C">
        <w:rPr>
          <w:rFonts w:cs="Arial"/>
          <w:b/>
          <w:bCs/>
          <w:color w:val="000000" w:themeColor="text1"/>
          <w:sz w:val="18"/>
          <w:szCs w:val="18"/>
        </w:rPr>
        <w:t>Counselling and Advice</w:t>
      </w:r>
      <w:r>
        <w:rPr>
          <w:rFonts w:cs="Arial"/>
          <w:color w:val="000000" w:themeColor="text1"/>
          <w:sz w:val="18"/>
          <w:szCs w:val="18"/>
        </w:rPr>
        <w:t xml:space="preserve"> – Student may seek to receive help if they have any concern with their mental wellbeing, domestic violence, relationship problems, gambling and alcohol problems. Queensford College will endeavour to assist by providing the counselling services in all cases. However, in case of </w:t>
      </w:r>
      <w:proofErr w:type="spellStart"/>
      <w:r>
        <w:rPr>
          <w:rFonts w:cs="Arial"/>
          <w:color w:val="000000" w:themeColor="text1"/>
          <w:sz w:val="18"/>
          <w:szCs w:val="18"/>
        </w:rPr>
        <w:t>Queensfrod</w:t>
      </w:r>
      <w:proofErr w:type="spellEnd"/>
      <w:r>
        <w:rPr>
          <w:rFonts w:cs="Arial"/>
          <w:color w:val="000000" w:themeColor="text1"/>
          <w:sz w:val="18"/>
          <w:szCs w:val="18"/>
        </w:rPr>
        <w:t xml:space="preserve"> College not being able to address any of the student concerns that are concerning, student will be directed to the external professional help and counselling.</w:t>
      </w:r>
    </w:p>
    <w:p w14:paraId="7B7EDF9D" w14:textId="77777777" w:rsidR="00CE7CC2" w:rsidRPr="006F179C" w:rsidRDefault="00CE7CC2" w:rsidP="006F179C">
      <w:pPr>
        <w:spacing w:after="0" w:line="240" w:lineRule="auto"/>
        <w:contextualSpacing/>
        <w:rPr>
          <w:rFonts w:cs="Arial"/>
          <w:color w:val="000000" w:themeColor="text1"/>
          <w:sz w:val="18"/>
          <w:szCs w:val="18"/>
        </w:rPr>
      </w:pPr>
    </w:p>
    <w:p w14:paraId="35CAF432" w14:textId="42656754" w:rsidR="000A05A5" w:rsidRPr="006F179C" w:rsidRDefault="000A05A5" w:rsidP="000A05A5">
      <w:pPr>
        <w:pStyle w:val="Paragraph"/>
        <w:spacing w:line="240" w:lineRule="auto"/>
        <w:ind w:left="644"/>
        <w:contextualSpacing/>
        <w:rPr>
          <w:rFonts w:cs="Arial"/>
          <w:b/>
          <w:color w:val="auto"/>
          <w:sz w:val="18"/>
          <w:szCs w:val="18"/>
        </w:rPr>
      </w:pPr>
    </w:p>
    <w:p w14:paraId="78817FCC" w14:textId="20E044D0" w:rsidR="00384376" w:rsidRPr="006F179C" w:rsidRDefault="00384376" w:rsidP="00A21B3F">
      <w:pPr>
        <w:pStyle w:val="Paragraph"/>
        <w:numPr>
          <w:ilvl w:val="1"/>
          <w:numId w:val="11"/>
        </w:numPr>
        <w:spacing w:line="240" w:lineRule="auto"/>
        <w:contextualSpacing/>
        <w:rPr>
          <w:rFonts w:eastAsia="Arial" w:cs="Arial"/>
          <w:b/>
          <w:color w:val="000000" w:themeColor="text1"/>
          <w:sz w:val="18"/>
          <w:szCs w:val="18"/>
        </w:rPr>
      </w:pPr>
      <w:r w:rsidRPr="006F179C">
        <w:rPr>
          <w:rFonts w:eastAsia="Arial" w:cs="Arial"/>
          <w:b/>
          <w:color w:val="auto"/>
          <w:sz w:val="18"/>
          <w:szCs w:val="18"/>
        </w:rPr>
        <w:t>Recommended External Support Agencies</w:t>
      </w:r>
    </w:p>
    <w:p w14:paraId="56BCAF36" w14:textId="5C0FB709" w:rsidR="00914A78" w:rsidRDefault="00914A78" w:rsidP="00914A78">
      <w:pPr>
        <w:pStyle w:val="Paragraph"/>
        <w:spacing w:line="240" w:lineRule="auto"/>
        <w:ind w:left="284"/>
        <w:contextualSpacing/>
        <w:rPr>
          <w:rFonts w:eastAsia="Arial" w:cs="Arial"/>
          <w:b/>
          <w:color w:val="auto"/>
          <w:sz w:val="18"/>
          <w:szCs w:val="18"/>
        </w:rPr>
      </w:pPr>
    </w:p>
    <w:p w14:paraId="61EDB29A" w14:textId="28A4ACAC" w:rsidR="00914A78" w:rsidRPr="006F179C" w:rsidRDefault="00914A78" w:rsidP="006F179C">
      <w:pPr>
        <w:pStyle w:val="Paragraph"/>
        <w:spacing w:line="240" w:lineRule="auto"/>
        <w:ind w:left="284"/>
        <w:contextualSpacing/>
        <w:rPr>
          <w:rFonts w:eastAsia="Arial" w:cs="Arial"/>
          <w:bCs/>
          <w:color w:val="000000" w:themeColor="text1"/>
          <w:sz w:val="18"/>
          <w:szCs w:val="18"/>
        </w:rPr>
      </w:pPr>
      <w:r w:rsidRPr="006F179C">
        <w:rPr>
          <w:rFonts w:eastAsia="Arial" w:cs="Arial"/>
          <w:bCs/>
          <w:color w:val="auto"/>
          <w:sz w:val="18"/>
          <w:szCs w:val="18"/>
        </w:rPr>
        <w:t>Please note external support services may incur additional cost to the students.</w:t>
      </w:r>
      <w:r>
        <w:rPr>
          <w:rFonts w:eastAsia="Arial" w:cs="Arial"/>
          <w:bCs/>
          <w:color w:val="auto"/>
          <w:sz w:val="18"/>
          <w:szCs w:val="18"/>
        </w:rPr>
        <w:t xml:space="preserve"> </w:t>
      </w:r>
    </w:p>
    <w:p w14:paraId="4F5E8C79" w14:textId="0B7B8DFA" w:rsidR="008A1342" w:rsidRPr="006F179C" w:rsidRDefault="008A1342" w:rsidP="006F179C">
      <w:pPr>
        <w:spacing w:after="0"/>
        <w:rPr>
          <w:rFonts w:eastAsia="Arial" w:cs="Arial"/>
          <w:color w:val="auto"/>
          <w:sz w:val="18"/>
          <w:szCs w:val="18"/>
        </w:rPr>
      </w:pPr>
      <w:r w:rsidRPr="006F179C">
        <w:rPr>
          <w:rStyle w:val="Strong"/>
          <w:rFonts w:eastAsia="Arial" w:cs="Arial"/>
          <w:color w:val="auto"/>
          <w:sz w:val="18"/>
          <w:szCs w:val="18"/>
        </w:rPr>
        <w:t>Learning Difficulties Australia</w:t>
      </w:r>
      <w:r w:rsidRPr="006F179C">
        <w:rPr>
          <w:rFonts w:eastAsia="Arial" w:cs="Arial"/>
          <w:color w:val="auto"/>
          <w:sz w:val="18"/>
          <w:szCs w:val="18"/>
        </w:rPr>
        <w:t xml:space="preserve">  </w:t>
      </w:r>
      <w:hyperlink r:id="rId14" w:history="1">
        <w:r w:rsidR="00E71B24" w:rsidRPr="006F179C">
          <w:rPr>
            <w:rStyle w:val="Hyperlink"/>
            <w:rFonts w:eastAsia="Arial" w:cs="Arial"/>
            <w:sz w:val="18"/>
            <w:szCs w:val="18"/>
          </w:rPr>
          <w:t>www.ldaustralia.org</w:t>
        </w:r>
      </w:hyperlink>
      <w:r w:rsidR="00E71B24">
        <w:rPr>
          <w:rFonts w:eastAsia="Arial" w:cs="Arial"/>
          <w:color w:val="auto"/>
          <w:sz w:val="18"/>
          <w:szCs w:val="18"/>
        </w:rPr>
        <w:t xml:space="preserve"> </w:t>
      </w:r>
    </w:p>
    <w:p w14:paraId="22CD6D32" w14:textId="5B4C5BEE" w:rsidR="008A1342" w:rsidRPr="006F179C" w:rsidRDefault="008A1342" w:rsidP="006F179C">
      <w:pPr>
        <w:spacing w:after="0" w:line="240" w:lineRule="auto"/>
        <w:rPr>
          <w:rFonts w:eastAsia="Arial" w:cs="Arial"/>
          <w:color w:val="auto"/>
          <w:sz w:val="18"/>
          <w:szCs w:val="18"/>
        </w:rPr>
      </w:pPr>
      <w:r w:rsidRPr="006F179C">
        <w:rPr>
          <w:rFonts w:eastAsia="Arial" w:cs="Arial"/>
          <w:color w:val="auto"/>
          <w:sz w:val="18"/>
          <w:szCs w:val="18"/>
        </w:rPr>
        <w:t>Learning Difficulties Australia is an association of teachers and other professionals dedicated to assisting students with learning difficulties through effective teaching practices based on scientific research, both in the classroom and through individualised instruction.</w:t>
      </w:r>
    </w:p>
    <w:p w14:paraId="3DE2D954" w14:textId="52186272" w:rsidR="008A1342" w:rsidRPr="006F179C" w:rsidRDefault="008A1342" w:rsidP="006F179C">
      <w:pPr>
        <w:spacing w:after="0"/>
        <w:rPr>
          <w:rFonts w:eastAsia="Arial" w:cs="Arial"/>
          <w:color w:val="auto"/>
          <w:sz w:val="18"/>
          <w:szCs w:val="18"/>
        </w:rPr>
      </w:pPr>
      <w:r w:rsidRPr="006F179C">
        <w:rPr>
          <w:rStyle w:val="Strong"/>
          <w:rFonts w:eastAsia="Arial" w:cs="Arial"/>
          <w:color w:val="auto"/>
          <w:sz w:val="18"/>
          <w:szCs w:val="18"/>
        </w:rPr>
        <w:t>Australian Council for Adult Literacy </w:t>
      </w:r>
      <w:r w:rsidRPr="006F179C">
        <w:rPr>
          <w:rFonts w:eastAsia="Arial" w:cs="Arial"/>
          <w:color w:val="auto"/>
          <w:sz w:val="18"/>
          <w:szCs w:val="18"/>
        </w:rPr>
        <w:t xml:space="preserve"> </w:t>
      </w:r>
      <w:hyperlink r:id="rId15" w:history="1">
        <w:r w:rsidR="007479A5" w:rsidRPr="006F179C">
          <w:rPr>
            <w:rStyle w:val="Hyperlink"/>
            <w:rFonts w:eastAsia="Arial" w:cs="Arial"/>
            <w:sz w:val="18"/>
            <w:szCs w:val="18"/>
          </w:rPr>
          <w:t>www.acal.edu.au</w:t>
        </w:r>
      </w:hyperlink>
      <w:r w:rsidR="007479A5">
        <w:rPr>
          <w:rStyle w:val="Hyperlink"/>
          <w:rFonts w:eastAsia="Arial" w:cs="Arial"/>
          <w:color w:val="auto"/>
          <w:sz w:val="18"/>
          <w:szCs w:val="18"/>
        </w:rPr>
        <w:t xml:space="preserve"> </w:t>
      </w:r>
      <w:r w:rsidRPr="006F179C">
        <w:rPr>
          <w:rFonts w:eastAsia="Arial" w:cs="Arial"/>
          <w:color w:val="auto"/>
          <w:sz w:val="18"/>
          <w:szCs w:val="18"/>
        </w:rPr>
        <w:t xml:space="preserve"> </w:t>
      </w:r>
    </w:p>
    <w:p w14:paraId="42B82DE7" w14:textId="77777777" w:rsidR="008A1342" w:rsidRPr="006F179C" w:rsidRDefault="008A1342" w:rsidP="006F179C">
      <w:pPr>
        <w:spacing w:after="0" w:line="240" w:lineRule="auto"/>
        <w:rPr>
          <w:rFonts w:eastAsia="Arial" w:cs="Arial"/>
          <w:color w:val="000000" w:themeColor="text1"/>
          <w:sz w:val="18"/>
          <w:szCs w:val="18"/>
        </w:rPr>
      </w:pPr>
      <w:r w:rsidRPr="006F179C">
        <w:rPr>
          <w:rFonts w:eastAsia="Arial" w:cs="Arial"/>
          <w:color w:val="auto"/>
          <w:sz w:val="18"/>
          <w:szCs w:val="18"/>
        </w:rPr>
        <w:t>The Australian Council for Adult Literacy promotes adult literacy and numeracy policy and practice. The council exists to:</w:t>
      </w:r>
    </w:p>
    <w:p w14:paraId="2EC5CE36" w14:textId="77777777" w:rsidR="008A1342" w:rsidRPr="006F179C" w:rsidRDefault="008A1342" w:rsidP="008A1342">
      <w:pPr>
        <w:pStyle w:val="ListParagraph"/>
        <w:numPr>
          <w:ilvl w:val="0"/>
          <w:numId w:val="33"/>
        </w:numPr>
        <w:tabs>
          <w:tab w:val="clear" w:pos="720"/>
        </w:tabs>
        <w:spacing w:after="0" w:line="240" w:lineRule="auto"/>
        <w:contextualSpacing/>
        <w:rPr>
          <w:rFonts w:eastAsia="Arial" w:cs="Arial"/>
          <w:color w:val="000000" w:themeColor="text1"/>
          <w:sz w:val="18"/>
          <w:szCs w:val="18"/>
        </w:rPr>
      </w:pPr>
      <w:r w:rsidRPr="006F179C">
        <w:rPr>
          <w:rFonts w:eastAsia="Arial" w:cs="Arial"/>
          <w:color w:val="auto"/>
          <w:sz w:val="18"/>
          <w:szCs w:val="18"/>
        </w:rPr>
        <w:t>provide leadership in Australian debate on adult literacy and numeracy practices and policy</w:t>
      </w:r>
    </w:p>
    <w:p w14:paraId="7584B88B" w14:textId="77777777" w:rsidR="008A1342" w:rsidRPr="006F179C" w:rsidRDefault="008A1342" w:rsidP="008A1342">
      <w:pPr>
        <w:pStyle w:val="ListParagraph"/>
        <w:numPr>
          <w:ilvl w:val="0"/>
          <w:numId w:val="33"/>
        </w:numPr>
        <w:tabs>
          <w:tab w:val="clear" w:pos="720"/>
        </w:tabs>
        <w:spacing w:after="0" w:line="240" w:lineRule="auto"/>
        <w:contextualSpacing/>
        <w:rPr>
          <w:rFonts w:eastAsia="Arial" w:cs="Arial"/>
          <w:color w:val="000000" w:themeColor="text1"/>
          <w:sz w:val="18"/>
          <w:szCs w:val="18"/>
        </w:rPr>
      </w:pPr>
      <w:r w:rsidRPr="006F179C">
        <w:rPr>
          <w:rFonts w:eastAsia="Arial" w:cs="Arial"/>
          <w:color w:val="auto"/>
          <w:sz w:val="18"/>
          <w:szCs w:val="18"/>
        </w:rPr>
        <w:t>build understanding of adult literacy and numeracy issues</w:t>
      </w:r>
    </w:p>
    <w:p w14:paraId="7FA89EE8" w14:textId="77777777" w:rsidR="008A1342" w:rsidRPr="006F179C" w:rsidRDefault="008A1342" w:rsidP="008A1342">
      <w:pPr>
        <w:pStyle w:val="ListParagraph"/>
        <w:numPr>
          <w:ilvl w:val="0"/>
          <w:numId w:val="33"/>
        </w:numPr>
        <w:tabs>
          <w:tab w:val="clear" w:pos="720"/>
        </w:tabs>
        <w:spacing w:after="0" w:line="240" w:lineRule="auto"/>
        <w:contextualSpacing/>
        <w:rPr>
          <w:rFonts w:eastAsia="Arial" w:cs="Arial"/>
          <w:color w:val="000000" w:themeColor="text1"/>
          <w:sz w:val="18"/>
          <w:szCs w:val="18"/>
        </w:rPr>
      </w:pPr>
      <w:r w:rsidRPr="006F179C">
        <w:rPr>
          <w:rFonts w:eastAsia="Arial" w:cs="Arial"/>
          <w:color w:val="auto"/>
          <w:sz w:val="18"/>
          <w:szCs w:val="18"/>
        </w:rPr>
        <w:t>advocate on behalf of equitable adult literacy and numeracy provision for all Australians</w:t>
      </w:r>
    </w:p>
    <w:p w14:paraId="02E53893" w14:textId="77777777" w:rsidR="008A1342" w:rsidRPr="006F179C" w:rsidRDefault="008A1342" w:rsidP="008A1342">
      <w:pPr>
        <w:pStyle w:val="Style2"/>
        <w:rPr>
          <w:rFonts w:ascii="Arial" w:eastAsia="Arial" w:hAnsi="Arial" w:cs="Arial"/>
          <w:color w:val="000000" w:themeColor="text1"/>
          <w:sz w:val="18"/>
          <w:szCs w:val="18"/>
        </w:rPr>
      </w:pPr>
      <w:r w:rsidRPr="006F179C">
        <w:rPr>
          <w:rFonts w:ascii="Arial" w:eastAsia="Arial" w:hAnsi="Arial" w:cs="Arial"/>
          <w:color w:val="auto"/>
          <w:sz w:val="18"/>
          <w:szCs w:val="18"/>
        </w:rPr>
        <w:t xml:space="preserve">build links between people, organisations and </w:t>
      </w:r>
      <w:proofErr w:type="gramStart"/>
      <w:r w:rsidRPr="006F179C">
        <w:rPr>
          <w:rFonts w:ascii="Arial" w:eastAsia="Arial" w:hAnsi="Arial" w:cs="Arial"/>
          <w:color w:val="auto"/>
          <w:sz w:val="18"/>
          <w:szCs w:val="18"/>
        </w:rPr>
        <w:t>systems;</w:t>
      </w:r>
      <w:proofErr w:type="gramEnd"/>
      <w:r w:rsidRPr="006F179C">
        <w:rPr>
          <w:rFonts w:ascii="Arial" w:eastAsia="Arial" w:hAnsi="Arial" w:cs="Arial"/>
          <w:color w:val="auto"/>
          <w:sz w:val="18"/>
          <w:szCs w:val="18"/>
        </w:rPr>
        <w:t xml:space="preserve"> the participants and stakeholders in the adult literacy and numeracy field</w:t>
      </w:r>
    </w:p>
    <w:p w14:paraId="665D178D" w14:textId="1B6F92C7" w:rsidR="008A1342" w:rsidRPr="006F179C" w:rsidRDefault="008A1342" w:rsidP="006F179C">
      <w:pPr>
        <w:pStyle w:val="ListParagraph"/>
        <w:numPr>
          <w:ilvl w:val="0"/>
          <w:numId w:val="33"/>
        </w:numPr>
        <w:tabs>
          <w:tab w:val="clear" w:pos="720"/>
        </w:tabs>
        <w:spacing w:after="0" w:line="240" w:lineRule="auto"/>
        <w:contextualSpacing/>
        <w:rPr>
          <w:rFonts w:eastAsia="Arial" w:cs="Arial"/>
          <w:b/>
          <w:color w:val="auto"/>
          <w:sz w:val="18"/>
          <w:szCs w:val="18"/>
        </w:rPr>
      </w:pPr>
      <w:r w:rsidRPr="006F179C">
        <w:rPr>
          <w:rFonts w:eastAsia="Arial" w:cs="Arial"/>
          <w:color w:val="auto"/>
          <w:sz w:val="18"/>
          <w:szCs w:val="18"/>
        </w:rPr>
        <w:t>Work with other organisations on issues of mutual concern.</w:t>
      </w:r>
    </w:p>
    <w:p w14:paraId="1C5D570A" w14:textId="225EA38D" w:rsidR="008A1342" w:rsidRPr="006F179C" w:rsidRDefault="008A1342" w:rsidP="006F179C">
      <w:pPr>
        <w:spacing w:after="0"/>
        <w:rPr>
          <w:rFonts w:eastAsia="Arial" w:cs="Arial"/>
          <w:color w:val="auto"/>
          <w:sz w:val="18"/>
          <w:szCs w:val="18"/>
        </w:rPr>
      </w:pPr>
      <w:r w:rsidRPr="006F179C">
        <w:rPr>
          <w:rFonts w:eastAsia="Arial" w:cs="Arial"/>
          <w:b/>
          <w:bCs/>
          <w:color w:val="auto"/>
          <w:sz w:val="18"/>
          <w:szCs w:val="18"/>
        </w:rPr>
        <w:t>Australian Department of Human Services</w:t>
      </w:r>
      <w:r w:rsidRPr="006F179C">
        <w:rPr>
          <w:rFonts w:eastAsia="Arial" w:cs="Arial"/>
          <w:color w:val="auto"/>
          <w:sz w:val="18"/>
          <w:szCs w:val="18"/>
        </w:rPr>
        <w:t xml:space="preserve"> </w:t>
      </w:r>
      <w:hyperlink r:id="rId16" w:history="1">
        <w:r w:rsidR="007479A5" w:rsidRPr="006F179C">
          <w:rPr>
            <w:rStyle w:val="Hyperlink"/>
            <w:rFonts w:eastAsia="Arial" w:cs="Arial"/>
            <w:sz w:val="18"/>
            <w:szCs w:val="18"/>
          </w:rPr>
          <w:t>https://www.humanservices.gov.au/customer/subjects/indigenous-australians-looking-work-studying-or-training</w:t>
        </w:r>
      </w:hyperlink>
      <w:r w:rsidR="007479A5">
        <w:rPr>
          <w:rFonts w:eastAsia="Arial" w:cs="Arial"/>
          <w:color w:val="auto"/>
          <w:sz w:val="18"/>
          <w:szCs w:val="18"/>
        </w:rPr>
        <w:t xml:space="preserve"> </w:t>
      </w:r>
    </w:p>
    <w:p w14:paraId="232A5004" w14:textId="23B52819" w:rsidR="008A1342" w:rsidRPr="006F179C" w:rsidRDefault="008A1342" w:rsidP="006F179C">
      <w:pPr>
        <w:spacing w:after="0" w:line="240" w:lineRule="auto"/>
        <w:rPr>
          <w:rFonts w:eastAsia="Arial" w:cs="Arial"/>
          <w:color w:val="auto"/>
          <w:sz w:val="18"/>
          <w:szCs w:val="18"/>
        </w:rPr>
      </w:pPr>
      <w:r w:rsidRPr="006F179C">
        <w:rPr>
          <w:rFonts w:eastAsia="Arial" w:cs="Arial"/>
          <w:color w:val="auto"/>
          <w:sz w:val="18"/>
          <w:szCs w:val="18"/>
        </w:rPr>
        <w:t xml:space="preserve">The Department provides support, assistance and guidance for Aboriginal and Torres Strait Islander Australians who are studying or doing an apprenticeship or traineeship including information on </w:t>
      </w:r>
      <w:proofErr w:type="gramStart"/>
      <w:r w:rsidRPr="006F179C">
        <w:rPr>
          <w:rFonts w:eastAsia="Arial" w:cs="Arial"/>
          <w:color w:val="auto"/>
          <w:sz w:val="18"/>
          <w:szCs w:val="18"/>
        </w:rPr>
        <w:t>Other</w:t>
      </w:r>
      <w:proofErr w:type="gramEnd"/>
      <w:r w:rsidRPr="006F179C">
        <w:rPr>
          <w:rFonts w:eastAsia="Arial" w:cs="Arial"/>
          <w:color w:val="auto"/>
          <w:sz w:val="18"/>
          <w:szCs w:val="18"/>
        </w:rPr>
        <w:t xml:space="preserve"> government and community support services</w:t>
      </w:r>
    </w:p>
    <w:p w14:paraId="5897AFFE" w14:textId="77777777" w:rsidR="004A2088" w:rsidRDefault="004A2088" w:rsidP="008A1342">
      <w:pPr>
        <w:pStyle w:val="TableParagraph"/>
        <w:rPr>
          <w:rFonts w:ascii="Arial" w:eastAsia="Arial" w:hAnsi="Arial" w:cs="Arial"/>
          <w:b/>
          <w:bCs/>
          <w:sz w:val="18"/>
          <w:szCs w:val="18"/>
          <w:lang w:val="en-AU"/>
        </w:rPr>
      </w:pPr>
    </w:p>
    <w:p w14:paraId="294C7C8D" w14:textId="51FFACDE" w:rsidR="008A1342" w:rsidRPr="006F179C" w:rsidRDefault="00E71B24" w:rsidP="008A1342">
      <w:pPr>
        <w:pStyle w:val="TableParagraph"/>
        <w:rPr>
          <w:rFonts w:ascii="Arial" w:eastAsia="Arial" w:hAnsi="Arial" w:cs="Arial"/>
          <w:sz w:val="18"/>
          <w:szCs w:val="18"/>
        </w:rPr>
      </w:pPr>
      <w:r>
        <w:rPr>
          <w:rFonts w:ascii="Arial" w:eastAsia="Arial" w:hAnsi="Arial" w:cs="Arial"/>
          <w:b/>
          <w:bCs/>
          <w:sz w:val="18"/>
          <w:szCs w:val="18"/>
          <w:lang w:val="en-AU"/>
        </w:rPr>
        <w:t>I</w:t>
      </w:r>
      <w:r w:rsidR="008A1342" w:rsidRPr="006F179C">
        <w:rPr>
          <w:rFonts w:ascii="Arial" w:eastAsia="Arial" w:hAnsi="Arial" w:cs="Arial"/>
          <w:b/>
          <w:bCs/>
          <w:sz w:val="18"/>
          <w:szCs w:val="18"/>
          <w:lang w:val="en-AU"/>
        </w:rPr>
        <w:t>ndigenous.gov.au</w:t>
      </w:r>
      <w:r w:rsidR="008A1342" w:rsidRPr="006F179C">
        <w:rPr>
          <w:rFonts w:ascii="Arial" w:eastAsia="Arial" w:hAnsi="Arial" w:cs="Arial"/>
          <w:b/>
          <w:bCs/>
          <w:sz w:val="18"/>
          <w:szCs w:val="18"/>
        </w:rPr>
        <w:t xml:space="preserve">  </w:t>
      </w:r>
      <w:hyperlink r:id="rId17" w:history="1">
        <w:r w:rsidR="003819A9" w:rsidRPr="006F179C">
          <w:rPr>
            <w:rStyle w:val="Hyperlink"/>
            <w:rFonts w:ascii="Arial" w:eastAsia="Arial" w:hAnsi="Arial" w:cs="Arial"/>
            <w:sz w:val="18"/>
            <w:szCs w:val="18"/>
          </w:rPr>
          <w:t>http://www.indigenous.gov.au/</w:t>
        </w:r>
      </w:hyperlink>
      <w:r w:rsidR="003819A9">
        <w:rPr>
          <w:rStyle w:val="Hyperlink"/>
          <w:rFonts w:ascii="Arial" w:eastAsia="Arial" w:hAnsi="Arial" w:cs="Arial"/>
          <w:color w:val="auto"/>
          <w:sz w:val="18"/>
          <w:szCs w:val="18"/>
        </w:rPr>
        <w:t xml:space="preserve"> </w:t>
      </w:r>
      <w:r w:rsidR="00127F4D" w:rsidRPr="006F179C">
        <w:rPr>
          <w:rFonts w:ascii="Arial" w:eastAsia="Arial" w:hAnsi="Arial" w:cs="Arial"/>
          <w:sz w:val="18"/>
          <w:szCs w:val="18"/>
        </w:rPr>
        <w:t xml:space="preserve"> </w:t>
      </w:r>
    </w:p>
    <w:p w14:paraId="542025F3" w14:textId="645E0AF1" w:rsidR="007479A5" w:rsidRDefault="008A1342" w:rsidP="006F179C">
      <w:pPr>
        <w:spacing w:after="0" w:line="240" w:lineRule="auto"/>
        <w:rPr>
          <w:rFonts w:cs="Arial"/>
          <w:b/>
          <w:bCs/>
          <w:color w:val="202020"/>
          <w:sz w:val="18"/>
          <w:szCs w:val="18"/>
          <w:lang w:val="en" w:eastAsia="en-AU"/>
        </w:rPr>
      </w:pPr>
      <w:r w:rsidRPr="006F179C">
        <w:rPr>
          <w:rFonts w:eastAsia="Arial" w:cs="Arial"/>
          <w:color w:val="auto"/>
          <w:sz w:val="18"/>
          <w:szCs w:val="18"/>
        </w:rPr>
        <w:t>Connects Aboriginal and Torres Strait Islander people with Australian Government policies and programmes and raises awareness about the initiatives that affect them most.</w:t>
      </w:r>
    </w:p>
    <w:p w14:paraId="271ED8A4" w14:textId="77777777" w:rsidR="004A2088" w:rsidRPr="004A2088" w:rsidRDefault="004A2088" w:rsidP="006F179C">
      <w:pPr>
        <w:spacing w:after="0"/>
        <w:rPr>
          <w:rStyle w:val="Strong"/>
          <w:rFonts w:eastAsia="Arial"/>
          <w:color w:val="auto"/>
          <w:sz w:val="18"/>
          <w:szCs w:val="18"/>
        </w:rPr>
      </w:pPr>
    </w:p>
    <w:p w14:paraId="1A8A0B67" w14:textId="4E4779F7" w:rsidR="00914A78" w:rsidRPr="004A2088" w:rsidRDefault="003819A9" w:rsidP="006F179C">
      <w:pPr>
        <w:spacing w:after="0"/>
        <w:rPr>
          <w:rStyle w:val="Strong"/>
          <w:rFonts w:eastAsia="Arial"/>
          <w:b w:val="0"/>
          <w:bCs w:val="0"/>
          <w:color w:val="auto"/>
          <w:sz w:val="18"/>
          <w:szCs w:val="18"/>
        </w:rPr>
      </w:pPr>
      <w:proofErr w:type="spellStart"/>
      <w:r w:rsidRPr="004A2088">
        <w:rPr>
          <w:rStyle w:val="Strong"/>
          <w:rFonts w:eastAsia="Arial"/>
          <w:color w:val="auto"/>
          <w:sz w:val="18"/>
          <w:szCs w:val="18"/>
        </w:rPr>
        <w:t>DrinkWise</w:t>
      </w:r>
      <w:proofErr w:type="spellEnd"/>
      <w:r w:rsidRPr="004A2088">
        <w:rPr>
          <w:rStyle w:val="Strong"/>
          <w:rFonts w:eastAsia="Arial"/>
          <w:color w:val="auto"/>
          <w:sz w:val="18"/>
          <w:szCs w:val="18"/>
        </w:rPr>
        <w:t>:</w:t>
      </w:r>
      <w:r w:rsidRPr="004A2088">
        <w:rPr>
          <w:rStyle w:val="Strong"/>
          <w:rFonts w:eastAsia="Arial"/>
          <w:b w:val="0"/>
          <w:bCs w:val="0"/>
          <w:color w:val="auto"/>
          <w:sz w:val="18"/>
          <w:szCs w:val="18"/>
        </w:rPr>
        <w:t xml:space="preserve"> </w:t>
      </w:r>
      <w:hyperlink r:id="rId18" w:history="1">
        <w:r w:rsidR="00914A78" w:rsidRPr="004A2088">
          <w:rPr>
            <w:rStyle w:val="Strong"/>
            <w:rFonts w:eastAsia="Arial"/>
            <w:b w:val="0"/>
            <w:bCs w:val="0"/>
            <w:color w:val="auto"/>
            <w:sz w:val="18"/>
            <w:szCs w:val="18"/>
          </w:rPr>
          <w:t>https://drinkwise.org.au</w:t>
        </w:r>
      </w:hyperlink>
      <w:r w:rsidR="00E71B24" w:rsidRPr="004A2088">
        <w:rPr>
          <w:rStyle w:val="Strong"/>
          <w:rFonts w:eastAsia="Arial"/>
          <w:b w:val="0"/>
          <w:bCs w:val="0"/>
          <w:color w:val="auto"/>
          <w:sz w:val="18"/>
          <w:szCs w:val="18"/>
        </w:rPr>
        <w:t xml:space="preserve"> </w:t>
      </w:r>
    </w:p>
    <w:p w14:paraId="649B7520" w14:textId="00018497" w:rsidR="003819A9" w:rsidRPr="004A2088" w:rsidRDefault="00914A78" w:rsidP="006F179C">
      <w:pPr>
        <w:spacing w:after="0"/>
        <w:rPr>
          <w:rStyle w:val="Strong"/>
          <w:rFonts w:eastAsia="Arial"/>
          <w:b w:val="0"/>
          <w:bCs w:val="0"/>
          <w:color w:val="auto"/>
          <w:sz w:val="18"/>
          <w:szCs w:val="18"/>
        </w:rPr>
      </w:pPr>
      <w:r w:rsidRPr="004A2088">
        <w:rPr>
          <w:rStyle w:val="Strong"/>
          <w:rFonts w:eastAsia="Arial"/>
          <w:b w:val="0"/>
          <w:bCs w:val="0"/>
          <w:color w:val="auto"/>
          <w:sz w:val="18"/>
          <w:szCs w:val="18"/>
        </w:rPr>
        <w:t>For information on healthier and safer drinking culture in Australia.</w:t>
      </w:r>
    </w:p>
    <w:p w14:paraId="27B32CA7" w14:textId="77777777" w:rsidR="004A2088" w:rsidRPr="004A2088" w:rsidRDefault="004A2088" w:rsidP="006F179C">
      <w:pPr>
        <w:spacing w:after="0"/>
        <w:rPr>
          <w:rStyle w:val="Strong"/>
          <w:rFonts w:eastAsia="Arial"/>
          <w:color w:val="auto"/>
          <w:sz w:val="18"/>
          <w:szCs w:val="18"/>
        </w:rPr>
      </w:pPr>
    </w:p>
    <w:p w14:paraId="0412693E" w14:textId="6569D23C" w:rsidR="003819A9" w:rsidRPr="004A2088" w:rsidRDefault="003819A9" w:rsidP="006F179C">
      <w:pPr>
        <w:spacing w:after="0"/>
        <w:rPr>
          <w:rStyle w:val="Strong"/>
          <w:rFonts w:eastAsia="Arial"/>
          <w:b w:val="0"/>
          <w:bCs w:val="0"/>
          <w:color w:val="auto"/>
          <w:sz w:val="18"/>
          <w:szCs w:val="18"/>
        </w:rPr>
      </w:pPr>
      <w:r w:rsidRPr="004A2088">
        <w:rPr>
          <w:rStyle w:val="Strong"/>
          <w:rFonts w:eastAsia="Arial"/>
          <w:color w:val="auto"/>
          <w:sz w:val="18"/>
          <w:szCs w:val="18"/>
        </w:rPr>
        <w:t>Lifeline:</w:t>
      </w:r>
      <w:r w:rsidRPr="004A2088">
        <w:rPr>
          <w:rStyle w:val="Strong"/>
          <w:rFonts w:eastAsia="Arial"/>
          <w:b w:val="0"/>
          <w:bCs w:val="0"/>
          <w:color w:val="auto"/>
          <w:sz w:val="18"/>
          <w:szCs w:val="18"/>
        </w:rPr>
        <w:t xml:space="preserve"> </w:t>
      </w:r>
      <w:hyperlink r:id="rId19" w:history="1">
        <w:r w:rsidRPr="004A2088">
          <w:rPr>
            <w:rStyle w:val="Strong"/>
            <w:rFonts w:eastAsia="Arial"/>
            <w:b w:val="0"/>
            <w:bCs w:val="0"/>
            <w:color w:val="auto"/>
            <w:sz w:val="18"/>
            <w:szCs w:val="18"/>
          </w:rPr>
          <w:t>https://www.lifeline.org.au/get-help/information-and-support/substance-misuse-and-addiction/</w:t>
        </w:r>
      </w:hyperlink>
    </w:p>
    <w:p w14:paraId="4F7388EA" w14:textId="34142598" w:rsidR="00914A78" w:rsidRPr="004A2088" w:rsidRDefault="00914A78" w:rsidP="006F179C">
      <w:pPr>
        <w:spacing w:after="0"/>
        <w:rPr>
          <w:rStyle w:val="Strong"/>
          <w:rFonts w:eastAsia="Arial"/>
          <w:b w:val="0"/>
          <w:bCs w:val="0"/>
          <w:color w:val="auto"/>
          <w:sz w:val="18"/>
          <w:szCs w:val="18"/>
        </w:rPr>
      </w:pPr>
      <w:r w:rsidRPr="004A2088">
        <w:rPr>
          <w:rStyle w:val="Strong"/>
          <w:rFonts w:eastAsia="Arial"/>
          <w:b w:val="0"/>
          <w:bCs w:val="0"/>
          <w:color w:val="auto"/>
          <w:sz w:val="18"/>
          <w:szCs w:val="18"/>
        </w:rPr>
        <w:t>For information on substance abuse and addiction.</w:t>
      </w:r>
    </w:p>
    <w:p w14:paraId="5B5B1AC8" w14:textId="77777777" w:rsidR="004A2088" w:rsidRPr="004A2088" w:rsidRDefault="004A2088" w:rsidP="006F179C">
      <w:pPr>
        <w:spacing w:after="0"/>
        <w:rPr>
          <w:rStyle w:val="Strong"/>
          <w:rFonts w:eastAsia="Arial"/>
          <w:color w:val="auto"/>
          <w:sz w:val="18"/>
          <w:szCs w:val="18"/>
        </w:rPr>
      </w:pPr>
    </w:p>
    <w:p w14:paraId="31D55F14" w14:textId="1FC4C8E1" w:rsidR="00914A78" w:rsidRPr="004A2088" w:rsidRDefault="003819A9" w:rsidP="006F179C">
      <w:pPr>
        <w:spacing w:after="0"/>
        <w:rPr>
          <w:rStyle w:val="Strong"/>
          <w:rFonts w:eastAsia="Arial"/>
          <w:b w:val="0"/>
          <w:bCs w:val="0"/>
          <w:color w:val="auto"/>
          <w:sz w:val="18"/>
          <w:szCs w:val="18"/>
        </w:rPr>
      </w:pPr>
      <w:r w:rsidRPr="004A2088">
        <w:rPr>
          <w:rStyle w:val="Strong"/>
          <w:rFonts w:eastAsia="Arial"/>
          <w:color w:val="auto"/>
          <w:sz w:val="18"/>
          <w:szCs w:val="18"/>
        </w:rPr>
        <w:t>Alcoholism at home:</w:t>
      </w:r>
      <w:r w:rsidRPr="004A2088">
        <w:rPr>
          <w:rStyle w:val="Strong"/>
          <w:rFonts w:eastAsia="Arial"/>
          <w:b w:val="0"/>
          <w:bCs w:val="0"/>
          <w:color w:val="auto"/>
          <w:sz w:val="18"/>
          <w:szCs w:val="18"/>
        </w:rPr>
        <w:t xml:space="preserve"> </w:t>
      </w:r>
      <w:hyperlink r:id="rId20" w:history="1">
        <w:r w:rsidRPr="004A2088">
          <w:rPr>
            <w:rStyle w:val="Strong"/>
            <w:rFonts w:eastAsia="Arial"/>
            <w:b w:val="0"/>
            <w:bCs w:val="0"/>
            <w:color w:val="auto"/>
            <w:sz w:val="18"/>
            <w:szCs w:val="18"/>
          </w:rPr>
          <w:t>https://www.healthdirect.gov.au/alcoholism-at-home</w:t>
        </w:r>
      </w:hyperlink>
      <w:r w:rsidR="00914A78" w:rsidRPr="004A2088">
        <w:rPr>
          <w:rStyle w:val="Strong"/>
          <w:rFonts w:eastAsia="Arial"/>
          <w:b w:val="0"/>
          <w:bCs w:val="0"/>
          <w:color w:val="auto"/>
          <w:sz w:val="18"/>
          <w:szCs w:val="18"/>
        </w:rPr>
        <w:t xml:space="preserve"> </w:t>
      </w:r>
    </w:p>
    <w:p w14:paraId="3749B8E8" w14:textId="06F9131C" w:rsidR="00914A78" w:rsidRPr="004A2088" w:rsidRDefault="00914A78" w:rsidP="006F179C">
      <w:pPr>
        <w:spacing w:after="0"/>
        <w:rPr>
          <w:rStyle w:val="Strong"/>
          <w:rFonts w:eastAsia="Arial"/>
          <w:b w:val="0"/>
          <w:bCs w:val="0"/>
          <w:color w:val="auto"/>
          <w:sz w:val="18"/>
          <w:szCs w:val="18"/>
        </w:rPr>
      </w:pPr>
      <w:r w:rsidRPr="004A2088">
        <w:rPr>
          <w:rStyle w:val="Strong"/>
          <w:rFonts w:eastAsia="Arial"/>
          <w:b w:val="0"/>
          <w:bCs w:val="0"/>
          <w:color w:val="auto"/>
          <w:sz w:val="18"/>
          <w:szCs w:val="18"/>
        </w:rPr>
        <w:t>For information and health advice from Australian Government.</w:t>
      </w:r>
    </w:p>
    <w:p w14:paraId="38570504" w14:textId="77777777" w:rsidR="004A2088" w:rsidRPr="004A2088" w:rsidRDefault="004A2088" w:rsidP="006F179C">
      <w:pPr>
        <w:spacing w:after="0"/>
        <w:rPr>
          <w:rStyle w:val="Strong"/>
          <w:rFonts w:eastAsia="Arial"/>
          <w:color w:val="auto"/>
          <w:sz w:val="18"/>
          <w:szCs w:val="18"/>
        </w:rPr>
      </w:pPr>
    </w:p>
    <w:p w14:paraId="18D89DF5" w14:textId="511F4997" w:rsidR="003819A9" w:rsidRPr="004A2088" w:rsidRDefault="003819A9" w:rsidP="006F179C">
      <w:pPr>
        <w:spacing w:after="0"/>
        <w:rPr>
          <w:rStyle w:val="Strong"/>
          <w:rFonts w:eastAsia="Arial"/>
          <w:b w:val="0"/>
          <w:bCs w:val="0"/>
          <w:color w:val="auto"/>
          <w:sz w:val="18"/>
          <w:szCs w:val="18"/>
        </w:rPr>
      </w:pPr>
      <w:r w:rsidRPr="004A2088">
        <w:rPr>
          <w:rStyle w:val="Strong"/>
          <w:rFonts w:eastAsia="Arial"/>
          <w:color w:val="auto"/>
          <w:sz w:val="18"/>
          <w:szCs w:val="18"/>
        </w:rPr>
        <w:t>Beyond Blue:</w:t>
      </w:r>
      <w:r w:rsidRPr="004A2088">
        <w:rPr>
          <w:rStyle w:val="Strong"/>
          <w:rFonts w:eastAsia="Arial"/>
          <w:b w:val="0"/>
          <w:bCs w:val="0"/>
          <w:color w:val="auto"/>
          <w:sz w:val="18"/>
          <w:szCs w:val="18"/>
        </w:rPr>
        <w:t xml:space="preserve"> </w:t>
      </w:r>
      <w:hyperlink r:id="rId21" w:history="1">
        <w:r w:rsidR="00914A78" w:rsidRPr="004A2088">
          <w:rPr>
            <w:rStyle w:val="Strong"/>
            <w:rFonts w:eastAsia="Arial"/>
            <w:color w:val="auto"/>
            <w:sz w:val="18"/>
            <w:szCs w:val="18"/>
          </w:rPr>
          <w:t>https://www.beyondblue.org.au/</w:t>
        </w:r>
      </w:hyperlink>
    </w:p>
    <w:p w14:paraId="1B8B0055" w14:textId="0548024D" w:rsidR="003819A9" w:rsidRPr="004A2088" w:rsidRDefault="00914A78" w:rsidP="006F179C">
      <w:pPr>
        <w:spacing w:after="0"/>
        <w:rPr>
          <w:rStyle w:val="Strong"/>
          <w:rFonts w:eastAsia="Arial"/>
          <w:b w:val="0"/>
          <w:bCs w:val="0"/>
          <w:color w:val="auto"/>
          <w:sz w:val="18"/>
          <w:szCs w:val="18"/>
        </w:rPr>
      </w:pPr>
      <w:r w:rsidRPr="004A2088">
        <w:rPr>
          <w:rStyle w:val="Strong"/>
          <w:rFonts w:eastAsia="Arial"/>
          <w:b w:val="0"/>
          <w:bCs w:val="0"/>
          <w:color w:val="auto"/>
          <w:sz w:val="18"/>
          <w:szCs w:val="18"/>
        </w:rPr>
        <w:t>For information on mental wellbeing support service.</w:t>
      </w:r>
    </w:p>
    <w:p w14:paraId="0DE69481" w14:textId="77777777" w:rsidR="00E71B24" w:rsidRDefault="00E71B24">
      <w:pPr>
        <w:spacing w:before="48" w:after="360" w:line="240" w:lineRule="auto"/>
        <w:rPr>
          <w:rFonts w:cs="Arial"/>
          <w:b/>
          <w:bCs/>
          <w:color w:val="202020"/>
          <w:sz w:val="18"/>
          <w:szCs w:val="18"/>
          <w:lang w:val="en" w:eastAsia="en-AU"/>
        </w:rPr>
      </w:pPr>
    </w:p>
    <w:p w14:paraId="392BF67E" w14:textId="77777777" w:rsidR="004A2088" w:rsidRDefault="004A2088">
      <w:pPr>
        <w:spacing w:before="48" w:after="360" w:line="240" w:lineRule="auto"/>
        <w:rPr>
          <w:rFonts w:cs="Arial"/>
          <w:b/>
          <w:bCs/>
          <w:color w:val="202020"/>
          <w:sz w:val="18"/>
          <w:szCs w:val="18"/>
          <w:lang w:val="en" w:eastAsia="en-AU"/>
        </w:rPr>
      </w:pPr>
    </w:p>
    <w:p w14:paraId="0E5B8487" w14:textId="77777777" w:rsidR="004A2088" w:rsidRDefault="004A2088">
      <w:pPr>
        <w:spacing w:before="48" w:after="360" w:line="240" w:lineRule="auto"/>
        <w:rPr>
          <w:rFonts w:cs="Arial"/>
          <w:b/>
          <w:bCs/>
          <w:color w:val="202020"/>
          <w:sz w:val="18"/>
          <w:szCs w:val="18"/>
          <w:lang w:val="en" w:eastAsia="en-AU"/>
        </w:rPr>
      </w:pPr>
    </w:p>
    <w:p w14:paraId="2DCDA210" w14:textId="77777777" w:rsidR="004A2088" w:rsidRDefault="004A2088">
      <w:pPr>
        <w:spacing w:before="48" w:after="360" w:line="240" w:lineRule="auto"/>
        <w:rPr>
          <w:rFonts w:cs="Arial"/>
          <w:b/>
          <w:bCs/>
          <w:color w:val="202020"/>
          <w:sz w:val="18"/>
          <w:szCs w:val="18"/>
          <w:lang w:val="en" w:eastAsia="en-AU"/>
        </w:rPr>
      </w:pPr>
    </w:p>
    <w:p w14:paraId="58C185B5" w14:textId="77777777" w:rsidR="004A2088" w:rsidRDefault="004A2088">
      <w:pPr>
        <w:spacing w:before="48" w:after="360" w:line="240" w:lineRule="auto"/>
        <w:rPr>
          <w:rFonts w:cs="Arial"/>
          <w:b/>
          <w:bCs/>
          <w:color w:val="202020"/>
          <w:sz w:val="18"/>
          <w:szCs w:val="18"/>
          <w:lang w:val="en" w:eastAsia="en-AU"/>
        </w:rPr>
      </w:pPr>
    </w:p>
    <w:p w14:paraId="357EAFD3" w14:textId="77777777" w:rsidR="004A2088" w:rsidRDefault="004A2088">
      <w:pPr>
        <w:spacing w:before="48" w:after="360" w:line="240" w:lineRule="auto"/>
        <w:rPr>
          <w:rFonts w:cs="Arial"/>
          <w:b/>
          <w:bCs/>
          <w:color w:val="202020"/>
          <w:sz w:val="18"/>
          <w:szCs w:val="18"/>
          <w:lang w:val="en" w:eastAsia="en-AU"/>
        </w:rPr>
      </w:pPr>
    </w:p>
    <w:p w14:paraId="2E00C417" w14:textId="77777777" w:rsidR="004A2088" w:rsidRDefault="004A2088">
      <w:pPr>
        <w:spacing w:before="48" w:after="360" w:line="240" w:lineRule="auto"/>
        <w:rPr>
          <w:rFonts w:cs="Arial"/>
          <w:b/>
          <w:bCs/>
          <w:color w:val="202020"/>
          <w:sz w:val="18"/>
          <w:szCs w:val="18"/>
          <w:lang w:val="en" w:eastAsia="en-AU"/>
        </w:rPr>
      </w:pPr>
    </w:p>
    <w:p w14:paraId="46B31631" w14:textId="582C13CF" w:rsidR="00DA1DBE" w:rsidRPr="006F179C" w:rsidRDefault="00DA1DBE">
      <w:pPr>
        <w:spacing w:before="48" w:after="360" w:line="240" w:lineRule="auto"/>
        <w:rPr>
          <w:rFonts w:cs="Arial"/>
          <w:b/>
          <w:bCs/>
          <w:color w:val="202020"/>
          <w:sz w:val="18"/>
          <w:szCs w:val="18"/>
          <w:lang w:val="en" w:eastAsia="en-AU"/>
        </w:rPr>
      </w:pPr>
      <w:r w:rsidRPr="006F179C">
        <w:rPr>
          <w:rFonts w:cs="Arial"/>
          <w:b/>
          <w:bCs/>
          <w:color w:val="202020"/>
          <w:sz w:val="18"/>
          <w:szCs w:val="18"/>
          <w:lang w:val="en" w:eastAsia="en-AU"/>
        </w:rPr>
        <w:t xml:space="preserve">Services provided by the college are as follows: </w:t>
      </w:r>
    </w:p>
    <w:tbl>
      <w:tblPr>
        <w:tblStyle w:val="TableGrid"/>
        <w:tblW w:w="10208" w:type="dxa"/>
        <w:tblInd w:w="-431" w:type="dxa"/>
        <w:tblLayout w:type="fixed"/>
        <w:tblLook w:val="04A0" w:firstRow="1" w:lastRow="0" w:firstColumn="1" w:lastColumn="0" w:noHBand="0" w:noVBand="1"/>
      </w:tblPr>
      <w:tblGrid>
        <w:gridCol w:w="1419"/>
        <w:gridCol w:w="1417"/>
        <w:gridCol w:w="1418"/>
        <w:gridCol w:w="3260"/>
        <w:gridCol w:w="2694"/>
      </w:tblGrid>
      <w:tr w:rsidR="00DA1DBE" w:rsidRPr="00DA1DBE" w14:paraId="311D170B" w14:textId="77777777" w:rsidTr="006F179C">
        <w:trPr>
          <w:trHeight w:val="828"/>
          <w:tblHeader/>
        </w:trPr>
        <w:tc>
          <w:tcPr>
            <w:tcW w:w="1419" w:type="dxa"/>
            <w:shd w:val="clear" w:color="auto" w:fill="D2ECE8"/>
          </w:tcPr>
          <w:p w14:paraId="5F673389" w14:textId="77777777" w:rsidR="00DA1DBE" w:rsidRPr="006F179C" w:rsidRDefault="00DA1DBE" w:rsidP="00B410B0">
            <w:pPr>
              <w:spacing w:before="48" w:after="360"/>
              <w:jc w:val="center"/>
              <w:rPr>
                <w:rFonts w:cs="Arial"/>
                <w:b/>
                <w:color w:val="000000" w:themeColor="text1"/>
                <w:sz w:val="18"/>
                <w:szCs w:val="18"/>
                <w:lang w:val="en" w:eastAsia="en-AU"/>
              </w:rPr>
            </w:pPr>
            <w:r w:rsidRPr="006F179C">
              <w:rPr>
                <w:rFonts w:cs="Arial"/>
                <w:b/>
                <w:color w:val="000000" w:themeColor="text1"/>
                <w:sz w:val="18"/>
                <w:szCs w:val="18"/>
                <w:lang w:val="en" w:eastAsia="en-AU"/>
              </w:rPr>
              <w:t>Who can access the Support</w:t>
            </w:r>
          </w:p>
        </w:tc>
        <w:tc>
          <w:tcPr>
            <w:tcW w:w="1417" w:type="dxa"/>
            <w:shd w:val="clear" w:color="auto" w:fill="D2ECE8"/>
          </w:tcPr>
          <w:p w14:paraId="1530F187" w14:textId="77777777" w:rsidR="00DA1DBE" w:rsidRPr="006F179C" w:rsidRDefault="00DA1DBE" w:rsidP="00B410B0">
            <w:pPr>
              <w:spacing w:before="48" w:after="360"/>
              <w:jc w:val="center"/>
              <w:rPr>
                <w:rFonts w:cs="Arial"/>
                <w:b/>
                <w:color w:val="000000" w:themeColor="text1"/>
                <w:sz w:val="18"/>
                <w:szCs w:val="18"/>
                <w:lang w:val="en" w:eastAsia="en-AU"/>
              </w:rPr>
            </w:pPr>
            <w:r w:rsidRPr="006F179C">
              <w:rPr>
                <w:rFonts w:cs="Arial"/>
                <w:b/>
                <w:color w:val="000000" w:themeColor="text1"/>
                <w:sz w:val="18"/>
                <w:szCs w:val="18"/>
                <w:lang w:val="en" w:eastAsia="en-AU"/>
              </w:rPr>
              <w:t>Support Avenue</w:t>
            </w:r>
          </w:p>
        </w:tc>
        <w:tc>
          <w:tcPr>
            <w:tcW w:w="1418" w:type="dxa"/>
            <w:shd w:val="clear" w:color="auto" w:fill="D2ECE8"/>
          </w:tcPr>
          <w:p w14:paraId="11AE8AF5" w14:textId="77777777" w:rsidR="00DA1DBE" w:rsidRPr="006F179C" w:rsidRDefault="00DA1DBE" w:rsidP="00B410B0">
            <w:pPr>
              <w:spacing w:before="48" w:after="360"/>
              <w:jc w:val="center"/>
              <w:rPr>
                <w:rFonts w:cs="Arial"/>
                <w:b/>
                <w:color w:val="000000" w:themeColor="text1"/>
                <w:sz w:val="18"/>
                <w:szCs w:val="18"/>
                <w:lang w:val="en" w:eastAsia="en-AU"/>
              </w:rPr>
            </w:pPr>
            <w:r w:rsidRPr="006F179C">
              <w:rPr>
                <w:rFonts w:cs="Arial"/>
                <w:b/>
                <w:color w:val="000000" w:themeColor="text1"/>
                <w:sz w:val="18"/>
                <w:szCs w:val="18"/>
                <w:lang w:val="en" w:eastAsia="en-AU"/>
              </w:rPr>
              <w:t>Who Offers the support</w:t>
            </w:r>
          </w:p>
        </w:tc>
        <w:tc>
          <w:tcPr>
            <w:tcW w:w="3260" w:type="dxa"/>
            <w:shd w:val="clear" w:color="auto" w:fill="D2ECE8"/>
          </w:tcPr>
          <w:p w14:paraId="70159458" w14:textId="77777777" w:rsidR="00DA1DBE" w:rsidRPr="006F179C" w:rsidRDefault="00DA1DBE" w:rsidP="00B410B0">
            <w:pPr>
              <w:spacing w:before="48" w:after="360"/>
              <w:jc w:val="center"/>
              <w:rPr>
                <w:rFonts w:cs="Arial"/>
                <w:b/>
                <w:color w:val="000000" w:themeColor="text1"/>
                <w:sz w:val="18"/>
                <w:szCs w:val="18"/>
                <w:lang w:val="en" w:eastAsia="en-AU"/>
              </w:rPr>
            </w:pPr>
            <w:r w:rsidRPr="006F179C">
              <w:rPr>
                <w:rFonts w:cs="Arial"/>
                <w:b/>
                <w:color w:val="000000" w:themeColor="text1"/>
                <w:sz w:val="18"/>
                <w:szCs w:val="18"/>
                <w:lang w:val="en" w:eastAsia="en-AU"/>
              </w:rPr>
              <w:t>What support is provided</w:t>
            </w:r>
          </w:p>
        </w:tc>
        <w:tc>
          <w:tcPr>
            <w:tcW w:w="2694" w:type="dxa"/>
            <w:shd w:val="clear" w:color="auto" w:fill="D2ECE8"/>
          </w:tcPr>
          <w:p w14:paraId="06E8EEC8" w14:textId="77777777" w:rsidR="00DA1DBE" w:rsidRPr="006F179C" w:rsidRDefault="00DA1DBE" w:rsidP="00B410B0">
            <w:pPr>
              <w:spacing w:before="48" w:after="360"/>
              <w:jc w:val="center"/>
              <w:rPr>
                <w:rFonts w:cs="Arial"/>
                <w:b/>
                <w:color w:val="000000" w:themeColor="text1"/>
                <w:sz w:val="18"/>
                <w:szCs w:val="18"/>
                <w:lang w:val="en" w:eastAsia="en-AU"/>
              </w:rPr>
            </w:pPr>
            <w:r w:rsidRPr="006F179C">
              <w:rPr>
                <w:rFonts w:cs="Arial"/>
                <w:b/>
                <w:color w:val="000000" w:themeColor="text1"/>
                <w:sz w:val="18"/>
                <w:szCs w:val="18"/>
                <w:lang w:val="en" w:eastAsia="en-AU"/>
              </w:rPr>
              <w:t>How to access the support</w:t>
            </w:r>
          </w:p>
        </w:tc>
      </w:tr>
      <w:tr w:rsidR="008B2369" w:rsidRPr="00DA1DBE" w14:paraId="7DE8DE63" w14:textId="77777777" w:rsidTr="006F179C">
        <w:trPr>
          <w:trHeight w:val="1520"/>
        </w:trPr>
        <w:tc>
          <w:tcPr>
            <w:tcW w:w="1419" w:type="dxa"/>
            <w:shd w:val="clear" w:color="auto" w:fill="FFFFFF" w:themeFill="background1"/>
          </w:tcPr>
          <w:p w14:paraId="717FA7F7" w14:textId="473A6257" w:rsidR="008B2369" w:rsidRPr="006F179C" w:rsidRDefault="008B2369" w:rsidP="006F179C">
            <w:pPr>
              <w:rPr>
                <w:rFonts w:cs="Arial"/>
                <w:color w:val="202020"/>
                <w:sz w:val="18"/>
                <w:szCs w:val="18"/>
                <w:lang w:val="en" w:eastAsia="en-AU"/>
              </w:rPr>
            </w:pPr>
            <w:r w:rsidRPr="006F179C">
              <w:rPr>
                <w:rFonts w:cs="Arial"/>
                <w:color w:val="202020"/>
                <w:sz w:val="18"/>
                <w:szCs w:val="18"/>
                <w:lang w:val="en" w:eastAsia="en-AU"/>
              </w:rPr>
              <w:t>All students</w:t>
            </w:r>
          </w:p>
        </w:tc>
        <w:tc>
          <w:tcPr>
            <w:tcW w:w="1417" w:type="dxa"/>
            <w:shd w:val="clear" w:color="auto" w:fill="FFFFFF" w:themeFill="background1"/>
          </w:tcPr>
          <w:p w14:paraId="495BA006" w14:textId="3BEAB358" w:rsidR="008B2369" w:rsidRPr="006F179C" w:rsidRDefault="008B2369" w:rsidP="006F179C">
            <w:pPr>
              <w:rPr>
                <w:rFonts w:cs="Arial"/>
                <w:color w:val="202020"/>
                <w:sz w:val="18"/>
                <w:szCs w:val="18"/>
                <w:lang w:val="en" w:eastAsia="en-AU"/>
              </w:rPr>
            </w:pPr>
            <w:r w:rsidRPr="006F179C">
              <w:rPr>
                <w:rFonts w:cs="Arial"/>
                <w:color w:val="202020"/>
                <w:sz w:val="18"/>
                <w:szCs w:val="18"/>
                <w:lang w:val="en" w:eastAsia="en-AU"/>
              </w:rPr>
              <w:t>Student Services department/online orientation portal</w:t>
            </w:r>
          </w:p>
        </w:tc>
        <w:tc>
          <w:tcPr>
            <w:tcW w:w="1418" w:type="dxa"/>
            <w:shd w:val="clear" w:color="auto" w:fill="FFFFFF" w:themeFill="background1"/>
          </w:tcPr>
          <w:p w14:paraId="5B16D23B" w14:textId="74BB9A6D" w:rsidR="008B2369" w:rsidRPr="006F179C" w:rsidRDefault="008B2369" w:rsidP="006F179C">
            <w:pPr>
              <w:rPr>
                <w:rFonts w:cs="Arial"/>
                <w:color w:val="202020"/>
                <w:sz w:val="18"/>
                <w:szCs w:val="18"/>
                <w:lang w:val="en" w:eastAsia="en-AU"/>
              </w:rPr>
            </w:pPr>
            <w:r w:rsidRPr="006F179C">
              <w:rPr>
                <w:rFonts w:cs="Arial"/>
                <w:color w:val="202020"/>
                <w:sz w:val="18"/>
                <w:szCs w:val="18"/>
                <w:lang w:val="en" w:eastAsia="en-AU"/>
              </w:rPr>
              <w:t>Student Support Staff</w:t>
            </w:r>
          </w:p>
        </w:tc>
        <w:tc>
          <w:tcPr>
            <w:tcW w:w="3260" w:type="dxa"/>
            <w:shd w:val="clear" w:color="auto" w:fill="FFFFFF" w:themeFill="background1"/>
          </w:tcPr>
          <w:p w14:paraId="158C094A" w14:textId="15B14F94" w:rsidR="008B2369" w:rsidRPr="006F179C" w:rsidRDefault="008B2369" w:rsidP="006F179C">
            <w:pPr>
              <w:rPr>
                <w:rFonts w:cs="Arial"/>
                <w:color w:val="202020"/>
                <w:sz w:val="18"/>
                <w:szCs w:val="18"/>
                <w:lang w:val="en" w:eastAsia="en-AU"/>
              </w:rPr>
            </w:pPr>
            <w:r w:rsidRPr="006F179C">
              <w:rPr>
                <w:rFonts w:cs="Arial"/>
                <w:color w:val="202020"/>
                <w:sz w:val="18"/>
                <w:szCs w:val="18"/>
                <w:lang w:val="en" w:eastAsia="en-AU"/>
              </w:rPr>
              <w:t>Information about studying at Queensford College, it services and relevant policy and procedure</w:t>
            </w:r>
          </w:p>
        </w:tc>
        <w:tc>
          <w:tcPr>
            <w:tcW w:w="2694" w:type="dxa"/>
            <w:shd w:val="clear" w:color="auto" w:fill="FFFFFF" w:themeFill="background1"/>
          </w:tcPr>
          <w:p w14:paraId="384D05EB" w14:textId="5E80C431" w:rsidR="00D9442A" w:rsidRPr="006F179C" w:rsidRDefault="008B2369" w:rsidP="006F179C">
            <w:pPr>
              <w:rPr>
                <w:rFonts w:cs="Arial"/>
                <w:color w:val="202020"/>
                <w:sz w:val="18"/>
                <w:szCs w:val="18"/>
                <w:lang w:val="en" w:eastAsia="en-AU"/>
              </w:rPr>
            </w:pPr>
            <w:r w:rsidRPr="006F179C">
              <w:rPr>
                <w:rFonts w:cs="Arial"/>
                <w:color w:val="202020"/>
                <w:sz w:val="18"/>
                <w:szCs w:val="18"/>
                <w:lang w:val="en" w:eastAsia="en-AU"/>
              </w:rPr>
              <w:t xml:space="preserve">Students will be emailed about the orientation once the enrollment with Queensford College is </w:t>
            </w:r>
            <w:proofErr w:type="spellStart"/>
            <w:r w:rsidRPr="006F179C">
              <w:rPr>
                <w:rFonts w:cs="Arial"/>
                <w:color w:val="202020"/>
                <w:sz w:val="18"/>
                <w:szCs w:val="18"/>
                <w:lang w:val="en" w:eastAsia="en-AU"/>
              </w:rPr>
              <w:t>finalised</w:t>
            </w:r>
            <w:proofErr w:type="spellEnd"/>
            <w:r w:rsidR="00D9442A" w:rsidRPr="006F179C">
              <w:rPr>
                <w:rFonts w:cs="Arial"/>
                <w:color w:val="202020"/>
                <w:sz w:val="18"/>
                <w:szCs w:val="18"/>
                <w:lang w:val="en" w:eastAsia="en-AU"/>
              </w:rPr>
              <w:t xml:space="preserve">: </w:t>
            </w:r>
            <w:hyperlink r:id="rId22" w:history="1">
              <w:r w:rsidR="00D9442A" w:rsidRPr="006F179C">
                <w:rPr>
                  <w:rStyle w:val="Hyperlink"/>
                  <w:rFonts w:cs="Arial"/>
                  <w:sz w:val="18"/>
                  <w:szCs w:val="18"/>
                  <w:lang w:val="en" w:eastAsia="en-AU"/>
                </w:rPr>
                <w:t>https://orientation.queensford.edu.au/</w:t>
              </w:r>
            </w:hyperlink>
          </w:p>
        </w:tc>
      </w:tr>
      <w:tr w:rsidR="00DA1DBE" w:rsidRPr="00DA1DBE" w14:paraId="3E8F4FC0" w14:textId="77777777" w:rsidTr="006F179C">
        <w:tc>
          <w:tcPr>
            <w:tcW w:w="1419" w:type="dxa"/>
          </w:tcPr>
          <w:p w14:paraId="4409D72A"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t>International Students</w:t>
            </w:r>
          </w:p>
        </w:tc>
        <w:tc>
          <w:tcPr>
            <w:tcW w:w="1417" w:type="dxa"/>
          </w:tcPr>
          <w:p w14:paraId="48903BC0"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t>International Support Services</w:t>
            </w:r>
          </w:p>
        </w:tc>
        <w:tc>
          <w:tcPr>
            <w:tcW w:w="1418" w:type="dxa"/>
          </w:tcPr>
          <w:p w14:paraId="60511841"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t>Team of International Support Staff located at each Campus</w:t>
            </w:r>
          </w:p>
        </w:tc>
        <w:tc>
          <w:tcPr>
            <w:tcW w:w="3260" w:type="dxa"/>
          </w:tcPr>
          <w:p w14:paraId="221C57D9"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Local essential living information (transport, accommodation, banking etc.</w:t>
            </w:r>
          </w:p>
          <w:p w14:paraId="3462D854"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Local cultural support community contacts</w:t>
            </w:r>
          </w:p>
          <w:p w14:paraId="4F11E6B5"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Health insurance and health care access</w:t>
            </w:r>
          </w:p>
          <w:p w14:paraId="7CCC7F92"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Assist with enrolment processes and orientation to Queensford College (Internet access, Student ID, college facilities and procedures</w:t>
            </w:r>
          </w:p>
          <w:p w14:paraId="4C4711BA"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International student visa information and advice.</w:t>
            </w:r>
          </w:p>
          <w:p w14:paraId="5D7FF8FD"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English / study skills support through the English department</w:t>
            </w:r>
          </w:p>
          <w:p w14:paraId="117FFBBF"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Access to BKSB (Basic Key Skills Builder)</w:t>
            </w:r>
          </w:p>
          <w:p w14:paraId="75E98F32" w14:textId="77777777" w:rsidR="00DA1DBE" w:rsidRPr="006F179C" w:rsidRDefault="00DA1DBE" w:rsidP="00DA1DBE">
            <w:pPr>
              <w:pStyle w:val="ListParagraph"/>
              <w:numPr>
                <w:ilvl w:val="0"/>
                <w:numId w:val="45"/>
              </w:numPr>
              <w:tabs>
                <w:tab w:val="clear" w:pos="720"/>
              </w:tabs>
              <w:spacing w:after="0" w:line="240" w:lineRule="auto"/>
              <w:ind w:left="323" w:hanging="284"/>
              <w:contextualSpacing/>
              <w:rPr>
                <w:rFonts w:cs="Arial"/>
                <w:color w:val="202020"/>
                <w:sz w:val="18"/>
                <w:szCs w:val="18"/>
                <w:lang w:val="en" w:eastAsia="en-AU"/>
              </w:rPr>
            </w:pPr>
            <w:r w:rsidRPr="006F179C">
              <w:rPr>
                <w:rFonts w:cs="Arial"/>
                <w:color w:val="202020"/>
                <w:sz w:val="18"/>
                <w:szCs w:val="18"/>
                <w:lang w:val="en" w:eastAsia="en-AU"/>
              </w:rPr>
              <w:t>Disability support</w:t>
            </w:r>
          </w:p>
          <w:p w14:paraId="1C2775F1" w14:textId="77777777" w:rsidR="00DA1DBE" w:rsidRPr="006F179C" w:rsidRDefault="00DA1DBE" w:rsidP="00DA1DBE">
            <w:pPr>
              <w:pStyle w:val="ListParagraph"/>
              <w:numPr>
                <w:ilvl w:val="0"/>
                <w:numId w:val="45"/>
              </w:numPr>
              <w:tabs>
                <w:tab w:val="clear" w:pos="720"/>
              </w:tabs>
              <w:spacing w:after="0" w:line="240" w:lineRule="auto"/>
              <w:ind w:left="321" w:hanging="284"/>
              <w:contextualSpacing/>
              <w:rPr>
                <w:rFonts w:cs="Arial"/>
                <w:color w:val="202020"/>
                <w:sz w:val="18"/>
                <w:szCs w:val="18"/>
                <w:lang w:val="en" w:eastAsia="en-AU"/>
              </w:rPr>
            </w:pPr>
            <w:r w:rsidRPr="006F179C">
              <w:rPr>
                <w:rFonts w:cs="Arial"/>
                <w:color w:val="202020"/>
                <w:sz w:val="18"/>
                <w:szCs w:val="18"/>
                <w:lang w:val="en" w:eastAsia="en-AU"/>
              </w:rPr>
              <w:t>Advocate for students with trainers &amp; Assessors as required</w:t>
            </w:r>
          </w:p>
          <w:p w14:paraId="41683102" w14:textId="1AEB21E1" w:rsidR="00DA1DBE" w:rsidRPr="006F179C" w:rsidRDefault="00DA1DBE" w:rsidP="006F179C">
            <w:pPr>
              <w:numPr>
                <w:ilvl w:val="0"/>
                <w:numId w:val="45"/>
              </w:numPr>
              <w:ind w:left="321" w:hanging="284"/>
              <w:contextualSpacing/>
              <w:rPr>
                <w:rFonts w:cs="Arial"/>
                <w:color w:val="202020"/>
                <w:sz w:val="18"/>
                <w:szCs w:val="18"/>
                <w:lang w:val="en" w:eastAsia="en-AU"/>
              </w:rPr>
            </w:pPr>
            <w:r w:rsidRPr="006F179C">
              <w:rPr>
                <w:rFonts w:cs="Arial"/>
                <w:color w:val="202020"/>
                <w:sz w:val="18"/>
                <w:szCs w:val="18"/>
                <w:lang w:val="en" w:eastAsia="en-AU"/>
              </w:rPr>
              <w:t>Career options and / employment opportunities</w:t>
            </w:r>
          </w:p>
        </w:tc>
        <w:tc>
          <w:tcPr>
            <w:tcW w:w="2694" w:type="dxa"/>
          </w:tcPr>
          <w:p w14:paraId="3A37FFF3" w14:textId="185AB6C3"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Via email</w:t>
            </w:r>
            <w:r w:rsidR="007D42FB">
              <w:rPr>
                <w:rFonts w:cs="Arial"/>
                <w:b/>
                <w:color w:val="202020"/>
                <w:sz w:val="18"/>
                <w:szCs w:val="18"/>
                <w:lang w:val="en" w:eastAsia="en-AU"/>
              </w:rPr>
              <w:t xml:space="preserve">: </w:t>
            </w:r>
            <w:r w:rsidR="007D42FB" w:rsidRPr="006F179C">
              <w:rPr>
                <w:rFonts w:cs="Arial"/>
                <w:sz w:val="18"/>
                <w:szCs w:val="18"/>
              </w:rPr>
              <w:t>International@queensford.edu.au</w:t>
            </w:r>
            <w:r w:rsidR="007D42FB">
              <w:rPr>
                <w:rFonts w:cs="Arial"/>
                <w:sz w:val="18"/>
                <w:szCs w:val="18"/>
                <w:lang w:val="en" w:eastAsia="en-AU"/>
              </w:rPr>
              <w:t xml:space="preserve">" </w:t>
            </w:r>
            <w:r w:rsidR="007D42FB" w:rsidRPr="006F179C">
              <w:rPr>
                <w:rStyle w:val="Hyperlink"/>
                <w:rFonts w:cs="Arial"/>
                <w:sz w:val="18"/>
                <w:szCs w:val="18"/>
                <w:lang w:val="en" w:eastAsia="en-AU"/>
              </w:rPr>
              <w:t>International@queensford.edu.au</w:t>
            </w:r>
            <w:r w:rsidRPr="006F179C">
              <w:rPr>
                <w:rFonts w:cs="Arial"/>
                <w:color w:val="202020"/>
                <w:sz w:val="18"/>
                <w:szCs w:val="18"/>
                <w:lang w:val="en" w:eastAsia="en-AU"/>
              </w:rPr>
              <w:t xml:space="preserve"> </w:t>
            </w:r>
          </w:p>
          <w:p w14:paraId="66654702" w14:textId="77777777" w:rsidR="007D42FB"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Make appointment </w:t>
            </w:r>
          </w:p>
          <w:p w14:paraId="199143DA" w14:textId="36333AD8" w:rsidR="00DA1DBE" w:rsidRPr="006F179C" w:rsidRDefault="00DA1DBE" w:rsidP="006F179C">
            <w:pPr>
              <w:spacing w:after="0"/>
              <w:rPr>
                <w:rFonts w:cs="Arial"/>
                <w:b/>
                <w:bCs/>
                <w:i/>
                <w:iCs/>
                <w:color w:val="202020"/>
                <w:sz w:val="18"/>
                <w:szCs w:val="18"/>
                <w:lang w:val="en" w:eastAsia="en-AU"/>
              </w:rPr>
            </w:pPr>
            <w:r w:rsidRPr="006F179C">
              <w:rPr>
                <w:rFonts w:cs="Arial"/>
                <w:b/>
                <w:bCs/>
                <w:i/>
                <w:iCs/>
                <w:color w:val="202020"/>
                <w:sz w:val="18"/>
                <w:szCs w:val="18"/>
                <w:lang w:val="en" w:eastAsia="en-AU"/>
              </w:rPr>
              <w:t>Brisbane Campus</w:t>
            </w:r>
          </w:p>
          <w:p w14:paraId="74E4B06C"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359 Queen St</w:t>
            </w:r>
          </w:p>
          <w:p w14:paraId="379A3893" w14:textId="5662100F"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Level 2, student reception </w:t>
            </w:r>
          </w:p>
          <w:p w14:paraId="327939C4" w14:textId="77777777" w:rsidR="00DA1DBE" w:rsidRPr="006F179C" w:rsidRDefault="00DA1DBE" w:rsidP="006F179C">
            <w:pPr>
              <w:spacing w:after="0"/>
              <w:rPr>
                <w:rFonts w:cs="Arial"/>
                <w:b/>
                <w:bCs/>
                <w:i/>
                <w:iCs/>
                <w:color w:val="202020"/>
                <w:sz w:val="18"/>
                <w:szCs w:val="18"/>
                <w:lang w:val="en" w:eastAsia="en-AU"/>
              </w:rPr>
            </w:pPr>
            <w:r w:rsidRPr="006F179C">
              <w:rPr>
                <w:rFonts w:cs="Arial"/>
                <w:b/>
                <w:bCs/>
                <w:i/>
                <w:iCs/>
                <w:color w:val="202020"/>
                <w:sz w:val="18"/>
                <w:szCs w:val="18"/>
                <w:lang w:val="en" w:eastAsia="en-AU"/>
              </w:rPr>
              <w:t>Parramatta Campus</w:t>
            </w:r>
          </w:p>
          <w:p w14:paraId="6FA9F04A"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 Fitzwilliam St</w:t>
            </w:r>
          </w:p>
          <w:p w14:paraId="657429C9"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Level 3 Student Reception</w:t>
            </w:r>
          </w:p>
          <w:p w14:paraId="3473FB3B"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Call </w:t>
            </w:r>
          </w:p>
          <w:p w14:paraId="6079DFE5"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1300 120 457</w:t>
            </w:r>
          </w:p>
        </w:tc>
      </w:tr>
      <w:tr w:rsidR="00DA1DBE" w:rsidRPr="00DA1DBE" w14:paraId="6CB77EF1" w14:textId="77777777" w:rsidTr="006F179C">
        <w:tc>
          <w:tcPr>
            <w:tcW w:w="1419" w:type="dxa"/>
          </w:tcPr>
          <w:p w14:paraId="1AF34062" w14:textId="77777777" w:rsidR="00DA1DBE" w:rsidRPr="006F179C" w:rsidRDefault="00DA1DBE" w:rsidP="006F179C">
            <w:pPr>
              <w:spacing w:before="48" w:after="0"/>
              <w:rPr>
                <w:rFonts w:cs="Arial"/>
                <w:color w:val="202020"/>
                <w:sz w:val="18"/>
                <w:szCs w:val="18"/>
                <w:lang w:val="en" w:eastAsia="en-AU"/>
              </w:rPr>
            </w:pPr>
            <w:proofErr w:type="gramStart"/>
            <w:r w:rsidRPr="006F179C">
              <w:rPr>
                <w:rFonts w:cs="Arial"/>
                <w:color w:val="202020"/>
                <w:sz w:val="18"/>
                <w:szCs w:val="18"/>
                <w:lang w:val="en" w:eastAsia="en-AU"/>
              </w:rPr>
              <w:t>ATSI  &amp;</w:t>
            </w:r>
            <w:proofErr w:type="gramEnd"/>
            <w:r w:rsidRPr="006F179C">
              <w:rPr>
                <w:rFonts w:cs="Arial"/>
                <w:color w:val="202020"/>
                <w:sz w:val="18"/>
                <w:szCs w:val="18"/>
                <w:lang w:val="en" w:eastAsia="en-AU"/>
              </w:rPr>
              <w:t xml:space="preserve"> Domestic Students</w:t>
            </w:r>
          </w:p>
        </w:tc>
        <w:tc>
          <w:tcPr>
            <w:tcW w:w="1417" w:type="dxa"/>
          </w:tcPr>
          <w:p w14:paraId="00F9BBF5"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Domestic and Indigenous Support Services</w:t>
            </w:r>
          </w:p>
        </w:tc>
        <w:tc>
          <w:tcPr>
            <w:tcW w:w="1418" w:type="dxa"/>
          </w:tcPr>
          <w:p w14:paraId="07AC5D01"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Team of Domestic &amp; Indigenous Support Staff</w:t>
            </w:r>
          </w:p>
          <w:p w14:paraId="7A78AF46"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lastRenderedPageBreak/>
              <w:t>(Staff with ATSI Heritage)</w:t>
            </w:r>
          </w:p>
        </w:tc>
        <w:tc>
          <w:tcPr>
            <w:tcW w:w="3260" w:type="dxa"/>
          </w:tcPr>
          <w:p w14:paraId="02E919D1" w14:textId="77777777" w:rsidR="00DA1DBE" w:rsidRPr="006F179C" w:rsidRDefault="00DA1DBE">
            <w:pPr>
              <w:pStyle w:val="ListParagraph"/>
              <w:numPr>
                <w:ilvl w:val="0"/>
                <w:numId w:val="46"/>
              </w:numPr>
              <w:tabs>
                <w:tab w:val="clear" w:pos="720"/>
              </w:tabs>
              <w:spacing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lastRenderedPageBreak/>
              <w:t>Local ATSI support &amp; community contacts</w:t>
            </w:r>
          </w:p>
          <w:p w14:paraId="439008B8" w14:textId="77777777" w:rsidR="00DA1DBE" w:rsidRPr="006F179C" w:rsidRDefault="00DA1DBE" w:rsidP="006F179C">
            <w:pPr>
              <w:pStyle w:val="ListParagraph"/>
              <w:numPr>
                <w:ilvl w:val="0"/>
                <w:numId w:val="46"/>
              </w:numPr>
              <w:tabs>
                <w:tab w:val="clear" w:pos="720"/>
              </w:tabs>
              <w:spacing w:before="48"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Course selection advice </w:t>
            </w:r>
          </w:p>
          <w:p w14:paraId="07AB519E" w14:textId="77777777" w:rsidR="00DA1DBE" w:rsidRPr="006F179C" w:rsidRDefault="00DA1DBE">
            <w:pPr>
              <w:pStyle w:val="ListParagraph"/>
              <w:numPr>
                <w:ilvl w:val="0"/>
                <w:numId w:val="46"/>
              </w:numPr>
              <w:tabs>
                <w:tab w:val="clear" w:pos="720"/>
              </w:tabs>
              <w:spacing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English / study skills support through the English department</w:t>
            </w:r>
          </w:p>
          <w:p w14:paraId="5266CB8D" w14:textId="77777777" w:rsidR="00DA1DBE" w:rsidRPr="006F179C" w:rsidRDefault="00DA1DBE">
            <w:pPr>
              <w:pStyle w:val="ListParagraph"/>
              <w:numPr>
                <w:ilvl w:val="0"/>
                <w:numId w:val="46"/>
              </w:numPr>
              <w:tabs>
                <w:tab w:val="clear" w:pos="720"/>
              </w:tabs>
              <w:spacing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Access to BKSB (Basic Key Skills Builder)</w:t>
            </w:r>
          </w:p>
          <w:p w14:paraId="4C9BC00E" w14:textId="77777777" w:rsidR="00DA1DBE" w:rsidRPr="006F179C" w:rsidRDefault="00DA1DBE" w:rsidP="006F179C">
            <w:pPr>
              <w:pStyle w:val="ListParagraph"/>
              <w:numPr>
                <w:ilvl w:val="0"/>
                <w:numId w:val="46"/>
              </w:numPr>
              <w:tabs>
                <w:tab w:val="clear" w:pos="720"/>
              </w:tabs>
              <w:spacing w:before="48"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lastRenderedPageBreak/>
              <w:t xml:space="preserve">Financial assistance via </w:t>
            </w:r>
            <w:proofErr w:type="spellStart"/>
            <w:r w:rsidRPr="006F179C">
              <w:rPr>
                <w:rFonts w:cs="Arial"/>
                <w:color w:val="202020"/>
                <w:sz w:val="18"/>
                <w:szCs w:val="18"/>
                <w:lang w:val="en" w:eastAsia="en-AU"/>
              </w:rPr>
              <w:t>Abstudy</w:t>
            </w:r>
            <w:proofErr w:type="spellEnd"/>
          </w:p>
          <w:p w14:paraId="0E23BF24" w14:textId="77777777" w:rsidR="00DA1DBE" w:rsidRPr="006F179C" w:rsidRDefault="00DA1DBE" w:rsidP="006F179C">
            <w:pPr>
              <w:pStyle w:val="ListParagraph"/>
              <w:numPr>
                <w:ilvl w:val="0"/>
                <w:numId w:val="46"/>
              </w:numPr>
              <w:tabs>
                <w:tab w:val="clear" w:pos="720"/>
              </w:tabs>
              <w:spacing w:before="48"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Advocate for students with trainers &amp; Assessors as required </w:t>
            </w:r>
          </w:p>
          <w:p w14:paraId="0C688AB1" w14:textId="77777777" w:rsidR="00DA1DBE" w:rsidRPr="006F179C" w:rsidRDefault="00DA1DBE" w:rsidP="006F179C">
            <w:pPr>
              <w:pStyle w:val="ListParagraph"/>
              <w:numPr>
                <w:ilvl w:val="0"/>
                <w:numId w:val="46"/>
              </w:numPr>
              <w:tabs>
                <w:tab w:val="clear" w:pos="720"/>
              </w:tabs>
              <w:spacing w:before="48"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Health care and welfare advice</w:t>
            </w:r>
          </w:p>
          <w:p w14:paraId="219D6E23" w14:textId="77777777" w:rsidR="00DA1DBE" w:rsidRPr="006F179C" w:rsidRDefault="00DA1DBE" w:rsidP="006F179C">
            <w:pPr>
              <w:pStyle w:val="ListParagraph"/>
              <w:numPr>
                <w:ilvl w:val="0"/>
                <w:numId w:val="46"/>
              </w:numPr>
              <w:tabs>
                <w:tab w:val="clear" w:pos="720"/>
              </w:tabs>
              <w:spacing w:before="48"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Career options / employment opportunities</w:t>
            </w:r>
          </w:p>
        </w:tc>
        <w:tc>
          <w:tcPr>
            <w:tcW w:w="2694" w:type="dxa"/>
          </w:tcPr>
          <w:p w14:paraId="2F96F348"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lastRenderedPageBreak/>
              <w:t>Via email</w:t>
            </w:r>
          </w:p>
          <w:p w14:paraId="4CFFDE55" w14:textId="77777777" w:rsidR="00DA1DBE" w:rsidRPr="006F179C" w:rsidRDefault="00DA1DBE" w:rsidP="006F179C">
            <w:pPr>
              <w:spacing w:after="0"/>
              <w:rPr>
                <w:rFonts w:cs="Arial"/>
                <w:color w:val="202020"/>
                <w:sz w:val="18"/>
                <w:szCs w:val="18"/>
                <w:lang w:val="en" w:eastAsia="en-AU"/>
              </w:rPr>
            </w:pPr>
            <w:r w:rsidRPr="006F179C">
              <w:rPr>
                <w:rStyle w:val="Hyperlink"/>
                <w:rFonts w:cs="Arial"/>
                <w:sz w:val="18"/>
                <w:szCs w:val="18"/>
                <w:lang w:val="en" w:eastAsia="en-AU"/>
              </w:rPr>
              <w:t>studentservices@queensford.edu.au</w:t>
            </w:r>
            <w:r w:rsidRPr="006F179C">
              <w:rPr>
                <w:rFonts w:cs="Arial"/>
                <w:color w:val="202020"/>
                <w:sz w:val="18"/>
                <w:szCs w:val="18"/>
                <w:lang w:val="en" w:eastAsia="en-AU"/>
              </w:rPr>
              <w:t xml:space="preserve"> </w:t>
            </w:r>
          </w:p>
          <w:p w14:paraId="0F01402B" w14:textId="77777777" w:rsidR="00DA1DBE" w:rsidRPr="006F179C" w:rsidRDefault="00DA1DBE" w:rsidP="006F179C">
            <w:pPr>
              <w:spacing w:after="0"/>
              <w:rPr>
                <w:rFonts w:cs="Arial"/>
                <w:color w:val="202020"/>
                <w:sz w:val="18"/>
                <w:szCs w:val="18"/>
                <w:lang w:val="en" w:eastAsia="en-AU"/>
              </w:rPr>
            </w:pPr>
          </w:p>
          <w:p w14:paraId="3E076A91"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Make appointment </w:t>
            </w:r>
          </w:p>
          <w:p w14:paraId="3D901850"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lastRenderedPageBreak/>
              <w:t>Brisbane Campus</w:t>
            </w:r>
          </w:p>
          <w:p w14:paraId="5C019485"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359 Queen St</w:t>
            </w:r>
          </w:p>
          <w:p w14:paraId="43AB9BE4"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Level 2, student reception </w:t>
            </w:r>
          </w:p>
          <w:p w14:paraId="2988510C" w14:textId="77777777" w:rsidR="00DA1DBE" w:rsidRPr="006F179C" w:rsidRDefault="00DA1DBE" w:rsidP="006F179C">
            <w:pPr>
              <w:spacing w:after="0"/>
              <w:rPr>
                <w:rFonts w:cs="Arial"/>
                <w:color w:val="202020"/>
                <w:sz w:val="18"/>
                <w:szCs w:val="18"/>
                <w:lang w:val="en" w:eastAsia="en-AU"/>
              </w:rPr>
            </w:pPr>
          </w:p>
          <w:p w14:paraId="6D99FD51"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Parramatta Campus</w:t>
            </w:r>
          </w:p>
          <w:p w14:paraId="479802F6"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 Fitzwilliam St</w:t>
            </w:r>
          </w:p>
          <w:p w14:paraId="2DB67EFF"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Level 3 Student Reception</w:t>
            </w:r>
          </w:p>
          <w:p w14:paraId="4D32B821"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Call </w:t>
            </w:r>
          </w:p>
          <w:p w14:paraId="2DCEAC5F"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1300 120 457</w:t>
            </w:r>
          </w:p>
        </w:tc>
      </w:tr>
      <w:tr w:rsidR="00DA1DBE" w:rsidRPr="00DA1DBE" w14:paraId="6A957365" w14:textId="77777777" w:rsidTr="006F179C">
        <w:tc>
          <w:tcPr>
            <w:tcW w:w="1419" w:type="dxa"/>
          </w:tcPr>
          <w:p w14:paraId="568DD9DD"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lastRenderedPageBreak/>
              <w:t>All Students</w:t>
            </w:r>
          </w:p>
        </w:tc>
        <w:tc>
          <w:tcPr>
            <w:tcW w:w="1417" w:type="dxa"/>
          </w:tcPr>
          <w:p w14:paraId="1AEBC5EF"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IT Helpdesk</w:t>
            </w:r>
          </w:p>
        </w:tc>
        <w:tc>
          <w:tcPr>
            <w:tcW w:w="1418" w:type="dxa"/>
          </w:tcPr>
          <w:p w14:paraId="621522B6"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IT Support Team</w:t>
            </w:r>
          </w:p>
        </w:tc>
        <w:tc>
          <w:tcPr>
            <w:tcW w:w="3260" w:type="dxa"/>
          </w:tcPr>
          <w:p w14:paraId="5FE1857E" w14:textId="77777777" w:rsidR="00DA1DBE" w:rsidRPr="006F179C" w:rsidRDefault="00DA1DBE" w:rsidP="00DA1DBE">
            <w:pPr>
              <w:pStyle w:val="ListParagraph"/>
              <w:numPr>
                <w:ilvl w:val="0"/>
                <w:numId w:val="47"/>
              </w:numPr>
              <w:tabs>
                <w:tab w:val="clear" w:pos="720"/>
              </w:tabs>
              <w:spacing w:before="48" w:after="360" w:line="240" w:lineRule="auto"/>
              <w:ind w:left="321"/>
              <w:contextualSpacing/>
              <w:rPr>
                <w:rFonts w:cs="Arial"/>
                <w:color w:val="202020"/>
                <w:sz w:val="18"/>
                <w:szCs w:val="18"/>
                <w:lang w:val="en" w:eastAsia="en-AU"/>
              </w:rPr>
            </w:pPr>
            <w:proofErr w:type="spellStart"/>
            <w:r w:rsidRPr="006F179C">
              <w:rPr>
                <w:rFonts w:cs="Arial"/>
                <w:color w:val="202020"/>
                <w:sz w:val="18"/>
                <w:szCs w:val="18"/>
                <w:lang w:val="en" w:eastAsia="en-AU"/>
              </w:rPr>
              <w:t>Personalised</w:t>
            </w:r>
            <w:proofErr w:type="spellEnd"/>
            <w:r w:rsidRPr="006F179C">
              <w:rPr>
                <w:rFonts w:cs="Arial"/>
                <w:color w:val="202020"/>
                <w:sz w:val="18"/>
                <w:szCs w:val="18"/>
                <w:lang w:val="en" w:eastAsia="en-AU"/>
              </w:rPr>
              <w:t xml:space="preserve"> 1:1 assistance / tutorials in the Computer Lab</w:t>
            </w:r>
          </w:p>
          <w:p w14:paraId="69CB29C2" w14:textId="77777777" w:rsidR="00DA1DBE" w:rsidRPr="006F179C" w:rsidRDefault="00DA1DBE" w:rsidP="00DA1DBE">
            <w:pPr>
              <w:pStyle w:val="ListParagraph"/>
              <w:numPr>
                <w:ilvl w:val="0"/>
                <w:numId w:val="47"/>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Remote access assistance</w:t>
            </w:r>
          </w:p>
          <w:p w14:paraId="320DE267" w14:textId="77777777" w:rsidR="00DA1DBE" w:rsidRPr="006F179C" w:rsidRDefault="00DA1DBE" w:rsidP="00DA1DBE">
            <w:pPr>
              <w:pStyle w:val="ListParagraph"/>
              <w:numPr>
                <w:ilvl w:val="0"/>
                <w:numId w:val="47"/>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All students including face-to-face classroom students have access to study resources on the student Learning Management System (Moodle)</w:t>
            </w:r>
          </w:p>
          <w:p w14:paraId="59B3449C" w14:textId="77777777" w:rsidR="00DA1DBE" w:rsidRPr="006F179C" w:rsidRDefault="00DA1DBE" w:rsidP="00DA1DBE">
            <w:pPr>
              <w:pStyle w:val="ListParagraph"/>
              <w:numPr>
                <w:ilvl w:val="0"/>
                <w:numId w:val="47"/>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Assist with On-line Library access </w:t>
            </w:r>
            <w:proofErr w:type="gramStart"/>
            <w:r w:rsidRPr="006F179C">
              <w:rPr>
                <w:rFonts w:cs="Arial"/>
                <w:color w:val="202020"/>
                <w:sz w:val="18"/>
                <w:szCs w:val="18"/>
                <w:lang w:val="en" w:eastAsia="en-AU"/>
              </w:rPr>
              <w:t>EBSCO  Host</w:t>
            </w:r>
            <w:proofErr w:type="gramEnd"/>
          </w:p>
          <w:p w14:paraId="4D5C018B" w14:textId="77777777" w:rsidR="00DA1DBE" w:rsidRPr="006F179C" w:rsidRDefault="00DA1DBE" w:rsidP="00DA1DBE">
            <w:pPr>
              <w:pStyle w:val="ListParagraph"/>
              <w:numPr>
                <w:ilvl w:val="0"/>
                <w:numId w:val="47"/>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High Speed Free </w:t>
            </w:r>
            <w:proofErr w:type="spellStart"/>
            <w:r w:rsidRPr="006F179C">
              <w:rPr>
                <w:rFonts w:cs="Arial"/>
                <w:color w:val="202020"/>
                <w:sz w:val="18"/>
                <w:szCs w:val="18"/>
                <w:lang w:val="en" w:eastAsia="en-AU"/>
              </w:rPr>
              <w:t>WiFi</w:t>
            </w:r>
            <w:proofErr w:type="spellEnd"/>
            <w:r w:rsidRPr="006F179C">
              <w:rPr>
                <w:rFonts w:cs="Arial"/>
                <w:color w:val="202020"/>
                <w:sz w:val="18"/>
                <w:szCs w:val="18"/>
                <w:lang w:val="en" w:eastAsia="en-AU"/>
              </w:rPr>
              <w:t xml:space="preserve"> is available for all students to access throughout the college</w:t>
            </w:r>
          </w:p>
        </w:tc>
        <w:tc>
          <w:tcPr>
            <w:tcW w:w="2694" w:type="dxa"/>
          </w:tcPr>
          <w:p w14:paraId="5DB40869"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Via email</w:t>
            </w:r>
          </w:p>
          <w:p w14:paraId="5EB398F5" w14:textId="77777777" w:rsidR="00DA1DBE" w:rsidRPr="006F179C" w:rsidRDefault="00DA1DBE" w:rsidP="006F179C">
            <w:pPr>
              <w:spacing w:after="0"/>
              <w:rPr>
                <w:rFonts w:cs="Arial"/>
                <w:color w:val="202020"/>
                <w:sz w:val="18"/>
                <w:szCs w:val="18"/>
                <w:lang w:val="en" w:eastAsia="en-AU"/>
              </w:rPr>
            </w:pPr>
            <w:r w:rsidRPr="006F179C">
              <w:rPr>
                <w:rStyle w:val="Hyperlink"/>
                <w:rFonts w:cs="Arial"/>
                <w:sz w:val="18"/>
                <w:szCs w:val="18"/>
                <w:lang w:val="en" w:eastAsia="en-AU"/>
              </w:rPr>
              <w:t>helpdesk@queensford.edu.au</w:t>
            </w:r>
            <w:r w:rsidRPr="006F179C">
              <w:rPr>
                <w:rFonts w:cs="Arial"/>
                <w:color w:val="202020"/>
                <w:sz w:val="18"/>
                <w:szCs w:val="18"/>
                <w:lang w:val="en" w:eastAsia="en-AU"/>
              </w:rPr>
              <w:t xml:space="preserve"> </w:t>
            </w:r>
          </w:p>
          <w:p w14:paraId="2AFFCFAA" w14:textId="77777777" w:rsidR="00DA1DBE" w:rsidRPr="006F179C" w:rsidRDefault="00DA1DBE" w:rsidP="006F179C">
            <w:pPr>
              <w:spacing w:after="0"/>
              <w:rPr>
                <w:rFonts w:cs="Arial"/>
                <w:color w:val="202020"/>
                <w:sz w:val="18"/>
                <w:szCs w:val="18"/>
                <w:lang w:val="en" w:eastAsia="en-AU"/>
              </w:rPr>
            </w:pPr>
          </w:p>
          <w:p w14:paraId="32CE6C60"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Make appointment at Level 2, student reception </w:t>
            </w:r>
          </w:p>
          <w:p w14:paraId="34205A85" w14:textId="77777777" w:rsidR="00DA1DBE" w:rsidRPr="006F179C" w:rsidRDefault="00DA1DBE" w:rsidP="006F179C">
            <w:pPr>
              <w:spacing w:after="0"/>
              <w:rPr>
                <w:rFonts w:cs="Arial"/>
                <w:color w:val="202020"/>
                <w:sz w:val="18"/>
                <w:szCs w:val="18"/>
                <w:lang w:val="en" w:eastAsia="en-AU"/>
              </w:rPr>
            </w:pPr>
          </w:p>
          <w:p w14:paraId="583D6A45"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Call </w:t>
            </w:r>
          </w:p>
          <w:p w14:paraId="4722BD9F"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(07) 3088 6235      </w:t>
            </w:r>
          </w:p>
          <w:p w14:paraId="1AD14D76" w14:textId="77777777" w:rsidR="00DA1DBE" w:rsidRPr="006F179C" w:rsidRDefault="00DA1DBE" w:rsidP="00B410B0">
            <w:pPr>
              <w:spacing w:before="48" w:after="360"/>
              <w:rPr>
                <w:rFonts w:cs="Arial"/>
                <w:color w:val="202020"/>
                <w:sz w:val="18"/>
                <w:szCs w:val="18"/>
                <w:lang w:val="en" w:eastAsia="en-AU"/>
              </w:rPr>
            </w:pPr>
          </w:p>
        </w:tc>
      </w:tr>
      <w:tr w:rsidR="00DA1DBE" w:rsidRPr="00DA1DBE" w14:paraId="30902342" w14:textId="77777777" w:rsidTr="006F179C">
        <w:trPr>
          <w:trHeight w:val="3879"/>
        </w:trPr>
        <w:tc>
          <w:tcPr>
            <w:tcW w:w="1419" w:type="dxa"/>
          </w:tcPr>
          <w:p w14:paraId="0278C722"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 xml:space="preserve">All Students </w:t>
            </w:r>
          </w:p>
        </w:tc>
        <w:tc>
          <w:tcPr>
            <w:tcW w:w="1417" w:type="dxa"/>
          </w:tcPr>
          <w:p w14:paraId="6E7C03DE"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Library Services</w:t>
            </w:r>
          </w:p>
        </w:tc>
        <w:tc>
          <w:tcPr>
            <w:tcW w:w="1418" w:type="dxa"/>
          </w:tcPr>
          <w:p w14:paraId="26AD5569"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Trainers / Assessors and IT Helpdesk</w:t>
            </w:r>
          </w:p>
        </w:tc>
        <w:tc>
          <w:tcPr>
            <w:tcW w:w="3260" w:type="dxa"/>
          </w:tcPr>
          <w:p w14:paraId="62B26DFE" w14:textId="77777777" w:rsidR="00DA1DBE" w:rsidRPr="006F179C" w:rsidRDefault="00DA1DBE" w:rsidP="00DA1DBE">
            <w:pPr>
              <w:pStyle w:val="ListParagraph"/>
              <w:numPr>
                <w:ilvl w:val="0"/>
                <w:numId w:val="48"/>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All prescribed textbooks are supplied by the college</w:t>
            </w:r>
          </w:p>
          <w:p w14:paraId="723282BC" w14:textId="77777777" w:rsidR="00DA1DBE" w:rsidRPr="006F179C" w:rsidRDefault="00DA1DBE" w:rsidP="00DA1DBE">
            <w:pPr>
              <w:pStyle w:val="ListParagraph"/>
              <w:numPr>
                <w:ilvl w:val="0"/>
                <w:numId w:val="48"/>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Full access to library 24 / 7 via computer or mobile </w:t>
            </w:r>
          </w:p>
          <w:p w14:paraId="16CE61DB" w14:textId="77777777" w:rsidR="00DA1DBE" w:rsidRPr="006F179C" w:rsidRDefault="00DA1DBE" w:rsidP="00DA1DBE">
            <w:pPr>
              <w:pStyle w:val="ListParagraph"/>
              <w:numPr>
                <w:ilvl w:val="0"/>
                <w:numId w:val="48"/>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Access to CINAHL Complete</w:t>
            </w:r>
          </w:p>
          <w:p w14:paraId="068CD645" w14:textId="77777777" w:rsidR="00DA1DBE" w:rsidRPr="006F179C" w:rsidRDefault="00DA1DBE" w:rsidP="00DA1DBE">
            <w:pPr>
              <w:pStyle w:val="ListParagraph"/>
              <w:numPr>
                <w:ilvl w:val="0"/>
                <w:numId w:val="48"/>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Access to Nursing Reference Centre Plus</w:t>
            </w:r>
          </w:p>
          <w:p w14:paraId="6404C206" w14:textId="77777777" w:rsidR="00DA1DBE" w:rsidRPr="006F179C" w:rsidRDefault="00DA1DBE" w:rsidP="00DA1DBE">
            <w:pPr>
              <w:pStyle w:val="ListParagraph"/>
              <w:numPr>
                <w:ilvl w:val="0"/>
                <w:numId w:val="48"/>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Access to Nursing eBook collection</w:t>
            </w:r>
          </w:p>
        </w:tc>
        <w:tc>
          <w:tcPr>
            <w:tcW w:w="2694" w:type="dxa"/>
          </w:tcPr>
          <w:p w14:paraId="2594396C"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 xml:space="preserve">All students are issued with a QC email address to send and receive communications. </w:t>
            </w:r>
          </w:p>
          <w:p w14:paraId="426BA486"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Make appointment </w:t>
            </w:r>
          </w:p>
          <w:p w14:paraId="36937CAD"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Brisbane Campus</w:t>
            </w:r>
          </w:p>
          <w:p w14:paraId="5322C413"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359 Queen St</w:t>
            </w:r>
          </w:p>
          <w:p w14:paraId="77C8F4D3"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Level 2, student reception </w:t>
            </w:r>
          </w:p>
          <w:p w14:paraId="73654061" w14:textId="77777777" w:rsidR="00DA1DBE" w:rsidRPr="006F179C" w:rsidRDefault="00DA1DBE" w:rsidP="006F179C">
            <w:pPr>
              <w:spacing w:after="0"/>
              <w:rPr>
                <w:rFonts w:cs="Arial"/>
                <w:color w:val="202020"/>
                <w:sz w:val="18"/>
                <w:szCs w:val="18"/>
                <w:lang w:val="en" w:eastAsia="en-AU"/>
              </w:rPr>
            </w:pPr>
          </w:p>
          <w:p w14:paraId="0E63C1A7"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Parramatta Campus</w:t>
            </w:r>
          </w:p>
          <w:p w14:paraId="2408D340"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 Fitzwilliam St</w:t>
            </w:r>
          </w:p>
          <w:p w14:paraId="019CFED8"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Level 3 Student Reception</w:t>
            </w:r>
          </w:p>
          <w:p w14:paraId="7EE9479B"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Call </w:t>
            </w:r>
          </w:p>
          <w:p w14:paraId="566D0CC7"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1300 120 457</w:t>
            </w:r>
          </w:p>
        </w:tc>
      </w:tr>
      <w:tr w:rsidR="00DA1DBE" w:rsidRPr="00DA1DBE" w14:paraId="4F784472" w14:textId="77777777" w:rsidTr="006F179C">
        <w:tc>
          <w:tcPr>
            <w:tcW w:w="1419" w:type="dxa"/>
          </w:tcPr>
          <w:p w14:paraId="24A56336" w14:textId="77777777" w:rsidR="00DA1DBE" w:rsidRPr="006F179C" w:rsidRDefault="00DA1DBE" w:rsidP="00B410B0">
            <w:pPr>
              <w:spacing w:before="48" w:after="360"/>
              <w:rPr>
                <w:rFonts w:cs="Arial"/>
                <w:color w:val="202020"/>
                <w:sz w:val="18"/>
                <w:szCs w:val="18"/>
                <w:lang w:val="en" w:eastAsia="en-AU"/>
              </w:rPr>
            </w:pPr>
            <w:bookmarkStart w:id="10" w:name="_Hlk493317750"/>
            <w:r w:rsidRPr="006F179C">
              <w:rPr>
                <w:rFonts w:cs="Arial"/>
                <w:color w:val="202020"/>
                <w:sz w:val="18"/>
                <w:szCs w:val="18"/>
                <w:lang w:val="en" w:eastAsia="en-AU"/>
              </w:rPr>
              <w:t>All Students</w:t>
            </w:r>
          </w:p>
        </w:tc>
        <w:tc>
          <w:tcPr>
            <w:tcW w:w="1417" w:type="dxa"/>
          </w:tcPr>
          <w:p w14:paraId="77DBC5FC"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English department (Bris)</w:t>
            </w:r>
          </w:p>
          <w:p w14:paraId="45475DAA"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Trainers and Assessors (Parramatta)</w:t>
            </w:r>
          </w:p>
        </w:tc>
        <w:tc>
          <w:tcPr>
            <w:tcW w:w="1418" w:type="dxa"/>
          </w:tcPr>
          <w:p w14:paraId="5DE12C2E"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English teaching team.</w:t>
            </w:r>
          </w:p>
          <w:p w14:paraId="2268D05B" w14:textId="77777777" w:rsidR="00DA1DBE" w:rsidRPr="006F179C" w:rsidRDefault="00DA1DBE" w:rsidP="00B410B0">
            <w:pPr>
              <w:rPr>
                <w:rFonts w:cs="Arial"/>
                <w:sz w:val="18"/>
                <w:szCs w:val="18"/>
                <w:lang w:val="en" w:eastAsia="en-AU"/>
              </w:rPr>
            </w:pPr>
            <w:r w:rsidRPr="006F179C">
              <w:rPr>
                <w:rFonts w:cs="Arial"/>
                <w:sz w:val="18"/>
                <w:szCs w:val="18"/>
                <w:lang w:val="en" w:eastAsia="en-AU"/>
              </w:rPr>
              <w:t>Nursing Trainers &amp; Assessors</w:t>
            </w:r>
          </w:p>
        </w:tc>
        <w:tc>
          <w:tcPr>
            <w:tcW w:w="3260" w:type="dxa"/>
          </w:tcPr>
          <w:p w14:paraId="2A0DFF43" w14:textId="77777777" w:rsidR="00DA1DBE" w:rsidRPr="006F179C" w:rsidRDefault="00DA1DBE" w:rsidP="00DA1DBE">
            <w:pPr>
              <w:pStyle w:val="ListParagraph"/>
              <w:numPr>
                <w:ilvl w:val="0"/>
                <w:numId w:val="49"/>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Free English / study skills classes twice a week in the evenings</w:t>
            </w:r>
          </w:p>
          <w:p w14:paraId="76067CC3" w14:textId="77777777" w:rsidR="00DA1DBE" w:rsidRPr="006F179C" w:rsidRDefault="00DA1DBE" w:rsidP="00DA1DBE">
            <w:pPr>
              <w:pStyle w:val="ListParagraph"/>
              <w:numPr>
                <w:ilvl w:val="0"/>
                <w:numId w:val="49"/>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Available by appointment for 1:1 or group assistance with</w:t>
            </w:r>
          </w:p>
          <w:p w14:paraId="71ED335B" w14:textId="77777777" w:rsidR="00DA1DBE" w:rsidRPr="006F179C" w:rsidRDefault="00DA1DBE" w:rsidP="00DA1DBE">
            <w:pPr>
              <w:pStyle w:val="ListParagraph"/>
              <w:numPr>
                <w:ilvl w:val="0"/>
                <w:numId w:val="49"/>
              </w:numPr>
              <w:tabs>
                <w:tab w:val="clear" w:pos="720"/>
              </w:tabs>
              <w:spacing w:before="48" w:after="360" w:line="240" w:lineRule="auto"/>
              <w:ind w:left="1030"/>
              <w:contextualSpacing/>
              <w:rPr>
                <w:rFonts w:cs="Arial"/>
                <w:color w:val="202020"/>
                <w:sz w:val="18"/>
                <w:szCs w:val="18"/>
                <w:lang w:val="en" w:eastAsia="en-AU"/>
              </w:rPr>
            </w:pPr>
            <w:r w:rsidRPr="006F179C">
              <w:rPr>
                <w:rFonts w:cs="Arial"/>
                <w:color w:val="202020"/>
                <w:sz w:val="18"/>
                <w:szCs w:val="18"/>
                <w:lang w:val="en" w:eastAsia="en-AU"/>
              </w:rPr>
              <w:t xml:space="preserve">Assignments </w:t>
            </w:r>
          </w:p>
          <w:p w14:paraId="33D82744" w14:textId="77777777" w:rsidR="00DA1DBE" w:rsidRPr="006F179C" w:rsidRDefault="00DA1DBE" w:rsidP="00DA1DBE">
            <w:pPr>
              <w:pStyle w:val="ListParagraph"/>
              <w:numPr>
                <w:ilvl w:val="0"/>
                <w:numId w:val="49"/>
              </w:numPr>
              <w:tabs>
                <w:tab w:val="clear" w:pos="720"/>
              </w:tabs>
              <w:spacing w:before="48" w:after="360" w:line="240" w:lineRule="auto"/>
              <w:ind w:left="1030"/>
              <w:contextualSpacing/>
              <w:rPr>
                <w:rFonts w:cs="Arial"/>
                <w:color w:val="202020"/>
                <w:sz w:val="18"/>
                <w:szCs w:val="18"/>
                <w:lang w:val="en" w:eastAsia="en-AU"/>
              </w:rPr>
            </w:pPr>
            <w:r w:rsidRPr="006F179C">
              <w:rPr>
                <w:rFonts w:cs="Arial"/>
                <w:color w:val="202020"/>
                <w:sz w:val="18"/>
                <w:szCs w:val="18"/>
                <w:lang w:val="en" w:eastAsia="en-AU"/>
              </w:rPr>
              <w:t>Study planning</w:t>
            </w:r>
          </w:p>
          <w:p w14:paraId="06672343" w14:textId="77777777" w:rsidR="00DA1DBE" w:rsidRPr="006F179C" w:rsidRDefault="00DA1DBE" w:rsidP="00DA1DBE">
            <w:pPr>
              <w:pStyle w:val="ListParagraph"/>
              <w:numPr>
                <w:ilvl w:val="0"/>
                <w:numId w:val="49"/>
              </w:numPr>
              <w:tabs>
                <w:tab w:val="clear" w:pos="720"/>
              </w:tabs>
              <w:spacing w:before="48" w:after="360" w:line="240" w:lineRule="auto"/>
              <w:ind w:left="1030"/>
              <w:contextualSpacing/>
              <w:rPr>
                <w:rFonts w:cs="Arial"/>
                <w:color w:val="202020"/>
                <w:sz w:val="18"/>
                <w:szCs w:val="18"/>
                <w:lang w:val="en" w:eastAsia="en-AU"/>
              </w:rPr>
            </w:pPr>
            <w:r w:rsidRPr="006F179C">
              <w:rPr>
                <w:rFonts w:cs="Arial"/>
                <w:color w:val="202020"/>
                <w:sz w:val="18"/>
                <w:szCs w:val="18"/>
                <w:lang w:val="en" w:eastAsia="en-AU"/>
              </w:rPr>
              <w:t>Research and Literature searches</w:t>
            </w:r>
          </w:p>
          <w:p w14:paraId="3DC086B9" w14:textId="77777777" w:rsidR="00DA1DBE" w:rsidRPr="006F179C" w:rsidRDefault="00DA1DBE" w:rsidP="00DA1DBE">
            <w:pPr>
              <w:pStyle w:val="ListParagraph"/>
              <w:numPr>
                <w:ilvl w:val="0"/>
                <w:numId w:val="49"/>
              </w:numPr>
              <w:tabs>
                <w:tab w:val="clear" w:pos="720"/>
              </w:tabs>
              <w:spacing w:before="48" w:after="360" w:line="240" w:lineRule="auto"/>
              <w:ind w:left="1030"/>
              <w:contextualSpacing/>
              <w:rPr>
                <w:rFonts w:cs="Arial"/>
                <w:color w:val="202020"/>
                <w:sz w:val="18"/>
                <w:szCs w:val="18"/>
                <w:lang w:val="en" w:eastAsia="en-AU"/>
              </w:rPr>
            </w:pPr>
            <w:r w:rsidRPr="006F179C">
              <w:rPr>
                <w:rFonts w:cs="Arial"/>
                <w:color w:val="202020"/>
                <w:sz w:val="18"/>
                <w:szCs w:val="18"/>
                <w:lang w:val="en" w:eastAsia="en-AU"/>
              </w:rPr>
              <w:t>Individual student driven assistance</w:t>
            </w:r>
          </w:p>
        </w:tc>
        <w:tc>
          <w:tcPr>
            <w:tcW w:w="2694" w:type="dxa"/>
          </w:tcPr>
          <w:p w14:paraId="1DFD48B1"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Referral from Trainer</w:t>
            </w:r>
          </w:p>
          <w:p w14:paraId="18DA6DD8"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Make appointment </w:t>
            </w:r>
          </w:p>
          <w:p w14:paraId="0EB4AC26"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Brisbane Campus</w:t>
            </w:r>
          </w:p>
          <w:p w14:paraId="443CD584"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359 Queen St</w:t>
            </w:r>
          </w:p>
          <w:p w14:paraId="6CD80D21"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Level 2, student reception </w:t>
            </w:r>
          </w:p>
          <w:p w14:paraId="377CA592" w14:textId="77777777" w:rsidR="00DA1DBE" w:rsidRPr="006F179C" w:rsidRDefault="00DA1DBE" w:rsidP="006F179C">
            <w:pPr>
              <w:spacing w:after="0"/>
              <w:rPr>
                <w:rFonts w:cs="Arial"/>
                <w:color w:val="202020"/>
                <w:sz w:val="18"/>
                <w:szCs w:val="18"/>
                <w:lang w:val="en" w:eastAsia="en-AU"/>
              </w:rPr>
            </w:pPr>
          </w:p>
          <w:p w14:paraId="43E8B22C"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Parramatta Campus</w:t>
            </w:r>
          </w:p>
          <w:p w14:paraId="51081D8C"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 Fitzwilliam St</w:t>
            </w:r>
          </w:p>
          <w:p w14:paraId="3F625C5A"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Level 3 Student Reception</w:t>
            </w:r>
          </w:p>
          <w:p w14:paraId="3B7DB007"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lastRenderedPageBreak/>
              <w:t xml:space="preserve">Call </w:t>
            </w:r>
          </w:p>
          <w:p w14:paraId="5FD6D362" w14:textId="77777777" w:rsidR="00DA1DBE" w:rsidRPr="006F179C" w:rsidRDefault="00DA1DBE" w:rsidP="006F179C">
            <w:pPr>
              <w:spacing w:before="48" w:after="0"/>
              <w:rPr>
                <w:rFonts w:cs="Arial"/>
                <w:color w:val="202020"/>
                <w:sz w:val="18"/>
                <w:szCs w:val="18"/>
                <w:lang w:val="en" w:eastAsia="en-AU"/>
              </w:rPr>
            </w:pPr>
            <w:r w:rsidRPr="006F179C">
              <w:rPr>
                <w:rFonts w:cs="Arial"/>
                <w:color w:val="202020"/>
                <w:sz w:val="18"/>
                <w:szCs w:val="18"/>
                <w:lang w:val="en" w:eastAsia="en-AU"/>
              </w:rPr>
              <w:t>1300 120 457</w:t>
            </w:r>
          </w:p>
        </w:tc>
      </w:tr>
      <w:bookmarkEnd w:id="10"/>
      <w:tr w:rsidR="00DA1DBE" w:rsidRPr="00DA1DBE" w14:paraId="2C385B1F" w14:textId="77777777" w:rsidTr="006F179C">
        <w:tc>
          <w:tcPr>
            <w:tcW w:w="1419" w:type="dxa"/>
          </w:tcPr>
          <w:p w14:paraId="53E6AE31"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lastRenderedPageBreak/>
              <w:t>All Students</w:t>
            </w:r>
          </w:p>
        </w:tc>
        <w:tc>
          <w:tcPr>
            <w:tcW w:w="1417" w:type="dxa"/>
          </w:tcPr>
          <w:p w14:paraId="53B57367"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t>Student Representative Council</w:t>
            </w:r>
          </w:p>
        </w:tc>
        <w:tc>
          <w:tcPr>
            <w:tcW w:w="1418" w:type="dxa"/>
          </w:tcPr>
          <w:p w14:paraId="73191BF1"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t>Student Reps and Council Members</w:t>
            </w:r>
          </w:p>
        </w:tc>
        <w:tc>
          <w:tcPr>
            <w:tcW w:w="3260" w:type="dxa"/>
          </w:tcPr>
          <w:p w14:paraId="2551F17A" w14:textId="77777777" w:rsidR="00DA1DBE" w:rsidRPr="006F179C" w:rsidRDefault="00DA1DBE" w:rsidP="00DA1DBE">
            <w:pPr>
              <w:pStyle w:val="ListParagraph"/>
              <w:numPr>
                <w:ilvl w:val="0"/>
                <w:numId w:val="50"/>
              </w:numPr>
              <w:tabs>
                <w:tab w:val="clear" w:pos="720"/>
              </w:tabs>
              <w:spacing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Advocacy</w:t>
            </w:r>
          </w:p>
          <w:p w14:paraId="53A991C9" w14:textId="77777777" w:rsidR="00DA1DBE" w:rsidRPr="006F179C" w:rsidRDefault="00DA1DBE" w:rsidP="00DA1DBE">
            <w:pPr>
              <w:pStyle w:val="ListParagraph"/>
              <w:numPr>
                <w:ilvl w:val="0"/>
                <w:numId w:val="50"/>
              </w:numPr>
              <w:tabs>
                <w:tab w:val="clear" w:pos="720"/>
              </w:tabs>
              <w:spacing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Counselling</w:t>
            </w:r>
          </w:p>
          <w:p w14:paraId="2B4ABC44" w14:textId="77777777" w:rsidR="00DA1DBE" w:rsidRPr="006F179C" w:rsidRDefault="00DA1DBE" w:rsidP="00DA1DBE">
            <w:pPr>
              <w:pStyle w:val="ListParagraph"/>
              <w:numPr>
                <w:ilvl w:val="0"/>
                <w:numId w:val="50"/>
              </w:numPr>
              <w:tabs>
                <w:tab w:val="clear" w:pos="720"/>
              </w:tabs>
              <w:spacing w:after="0" w:line="240" w:lineRule="auto"/>
              <w:ind w:left="321"/>
              <w:contextualSpacing/>
              <w:rPr>
                <w:rFonts w:cs="Arial"/>
                <w:color w:val="202020"/>
                <w:sz w:val="18"/>
                <w:szCs w:val="18"/>
                <w:lang w:val="en" w:eastAsia="en-AU"/>
              </w:rPr>
            </w:pPr>
            <w:r w:rsidRPr="006F179C">
              <w:rPr>
                <w:rFonts w:cs="Arial"/>
                <w:color w:val="202020"/>
                <w:sz w:val="18"/>
                <w:szCs w:val="18"/>
                <w:lang w:val="en" w:eastAsia="en-AU"/>
              </w:rPr>
              <w:t>Open non-threating environment to present issues</w:t>
            </w:r>
          </w:p>
        </w:tc>
        <w:tc>
          <w:tcPr>
            <w:tcW w:w="2694" w:type="dxa"/>
          </w:tcPr>
          <w:p w14:paraId="6D2533EC" w14:textId="508ED091"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-Private message via email to Student Rep</w:t>
            </w:r>
          </w:p>
          <w:p w14:paraId="4745DFEB"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In person</w:t>
            </w:r>
          </w:p>
          <w:p w14:paraId="5EAC0586"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Make appointment </w:t>
            </w:r>
          </w:p>
          <w:p w14:paraId="085CC6A4" w14:textId="77777777" w:rsidR="00DA1DBE" w:rsidRPr="006F179C" w:rsidRDefault="00DA1DBE" w:rsidP="006F179C">
            <w:pPr>
              <w:spacing w:after="0"/>
              <w:rPr>
                <w:rFonts w:cs="Arial"/>
                <w:b/>
                <w:bCs/>
                <w:i/>
                <w:iCs/>
                <w:color w:val="202020"/>
                <w:sz w:val="18"/>
                <w:szCs w:val="18"/>
                <w:lang w:val="en" w:eastAsia="en-AU"/>
              </w:rPr>
            </w:pPr>
            <w:r w:rsidRPr="006F179C">
              <w:rPr>
                <w:rFonts w:cs="Arial"/>
                <w:b/>
                <w:bCs/>
                <w:i/>
                <w:iCs/>
                <w:color w:val="202020"/>
                <w:sz w:val="18"/>
                <w:szCs w:val="18"/>
                <w:lang w:val="en" w:eastAsia="en-AU"/>
              </w:rPr>
              <w:t>Brisbane Campus</w:t>
            </w:r>
          </w:p>
          <w:p w14:paraId="6A3D36B3"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359 Queen St</w:t>
            </w:r>
          </w:p>
          <w:p w14:paraId="458DA476" w14:textId="07188CA5"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Level 2, student reception </w:t>
            </w:r>
          </w:p>
          <w:p w14:paraId="65EB1955" w14:textId="77777777" w:rsidR="00DA1DBE" w:rsidRPr="006F179C" w:rsidRDefault="00DA1DBE" w:rsidP="006F179C">
            <w:pPr>
              <w:spacing w:after="0"/>
              <w:rPr>
                <w:rFonts w:cs="Arial"/>
                <w:b/>
                <w:bCs/>
                <w:i/>
                <w:iCs/>
                <w:color w:val="202020"/>
                <w:sz w:val="18"/>
                <w:szCs w:val="18"/>
                <w:lang w:val="en" w:eastAsia="en-AU"/>
              </w:rPr>
            </w:pPr>
            <w:r w:rsidRPr="006F179C">
              <w:rPr>
                <w:rFonts w:cs="Arial"/>
                <w:b/>
                <w:bCs/>
                <w:i/>
                <w:iCs/>
                <w:color w:val="202020"/>
                <w:sz w:val="18"/>
                <w:szCs w:val="18"/>
                <w:lang w:val="en" w:eastAsia="en-AU"/>
              </w:rPr>
              <w:t>Parramatta Campus</w:t>
            </w:r>
          </w:p>
          <w:p w14:paraId="0737C340"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 Fitzwilliam St</w:t>
            </w:r>
          </w:p>
          <w:p w14:paraId="014A1AE9"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Level 3 Student Reception</w:t>
            </w:r>
          </w:p>
          <w:p w14:paraId="2CADB5DD" w14:textId="1361AFD5"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Call: </w:t>
            </w:r>
            <w:r w:rsidRPr="006F179C">
              <w:rPr>
                <w:rFonts w:cs="Arial"/>
                <w:color w:val="202020"/>
                <w:sz w:val="18"/>
                <w:szCs w:val="18"/>
                <w:lang w:val="en" w:eastAsia="en-AU"/>
              </w:rPr>
              <w:t>1300 120 457</w:t>
            </w:r>
          </w:p>
          <w:p w14:paraId="1F26BD49" w14:textId="2FC8DF9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 To request an appointment with a Student Rep</w:t>
            </w:r>
          </w:p>
        </w:tc>
      </w:tr>
      <w:tr w:rsidR="00DA1DBE" w:rsidRPr="00DA1DBE" w14:paraId="05A1D9EA" w14:textId="77777777" w:rsidTr="006F179C">
        <w:tc>
          <w:tcPr>
            <w:tcW w:w="1419" w:type="dxa"/>
          </w:tcPr>
          <w:p w14:paraId="090C7BEF"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All students</w:t>
            </w:r>
          </w:p>
        </w:tc>
        <w:tc>
          <w:tcPr>
            <w:tcW w:w="1417" w:type="dxa"/>
          </w:tcPr>
          <w:p w14:paraId="3EFB3C7B"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Career and employment services</w:t>
            </w:r>
          </w:p>
        </w:tc>
        <w:tc>
          <w:tcPr>
            <w:tcW w:w="1418" w:type="dxa"/>
          </w:tcPr>
          <w:p w14:paraId="474C02CD" w14:textId="77777777" w:rsidR="00DA1DBE" w:rsidRPr="006F179C" w:rsidRDefault="00DA1DBE" w:rsidP="00B410B0">
            <w:pPr>
              <w:spacing w:before="48" w:after="360"/>
              <w:rPr>
                <w:rFonts w:cs="Arial"/>
                <w:color w:val="202020"/>
                <w:sz w:val="18"/>
                <w:szCs w:val="18"/>
                <w:lang w:val="en" w:eastAsia="en-AU"/>
              </w:rPr>
            </w:pPr>
            <w:r w:rsidRPr="006F179C">
              <w:rPr>
                <w:rFonts w:cs="Arial"/>
                <w:color w:val="202020"/>
                <w:sz w:val="18"/>
                <w:szCs w:val="18"/>
                <w:lang w:val="en" w:eastAsia="en-AU"/>
              </w:rPr>
              <w:t>Student Support Teams (Domestic &amp; International)</w:t>
            </w:r>
          </w:p>
        </w:tc>
        <w:tc>
          <w:tcPr>
            <w:tcW w:w="3260" w:type="dxa"/>
          </w:tcPr>
          <w:p w14:paraId="4A1458F9" w14:textId="77777777" w:rsidR="00DA1DBE" w:rsidRPr="006F179C" w:rsidRDefault="00DA1DBE" w:rsidP="00DA1DBE">
            <w:pPr>
              <w:pStyle w:val="ListParagraph"/>
              <w:numPr>
                <w:ilvl w:val="0"/>
                <w:numId w:val="51"/>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Links to Job search engines </w:t>
            </w:r>
            <w:proofErr w:type="spellStart"/>
            <w:r w:rsidRPr="006F179C">
              <w:rPr>
                <w:rFonts w:cs="Arial"/>
                <w:color w:val="202020"/>
                <w:sz w:val="18"/>
                <w:szCs w:val="18"/>
                <w:lang w:val="en" w:eastAsia="en-AU"/>
              </w:rPr>
              <w:t>Eg.</w:t>
            </w:r>
            <w:proofErr w:type="spellEnd"/>
            <w:r w:rsidRPr="006F179C">
              <w:rPr>
                <w:rFonts w:cs="Arial"/>
                <w:color w:val="202020"/>
                <w:sz w:val="18"/>
                <w:szCs w:val="18"/>
                <w:lang w:val="en" w:eastAsia="en-AU"/>
              </w:rPr>
              <w:t xml:space="preserve"> Seek, </w:t>
            </w:r>
            <w:proofErr w:type="gramStart"/>
            <w:r w:rsidRPr="006F179C">
              <w:rPr>
                <w:rFonts w:cs="Arial"/>
                <w:color w:val="202020"/>
                <w:sz w:val="18"/>
                <w:szCs w:val="18"/>
                <w:lang w:val="en" w:eastAsia="en-AU"/>
              </w:rPr>
              <w:t>Indeed</w:t>
            </w:r>
            <w:proofErr w:type="gramEnd"/>
            <w:r w:rsidRPr="006F179C">
              <w:rPr>
                <w:rFonts w:cs="Arial"/>
                <w:color w:val="202020"/>
                <w:sz w:val="18"/>
                <w:szCs w:val="18"/>
                <w:lang w:val="en" w:eastAsia="en-AU"/>
              </w:rPr>
              <w:t>, Career One)</w:t>
            </w:r>
          </w:p>
          <w:p w14:paraId="09A634E2" w14:textId="77777777" w:rsidR="00DA1DBE" w:rsidRPr="006F179C" w:rsidRDefault="00DA1DBE" w:rsidP="00DA1DBE">
            <w:pPr>
              <w:pStyle w:val="ListParagraph"/>
              <w:numPr>
                <w:ilvl w:val="0"/>
                <w:numId w:val="51"/>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 xml:space="preserve">Notification of available positions at Industry partner </w:t>
            </w:r>
            <w:proofErr w:type="spellStart"/>
            <w:r w:rsidRPr="006F179C">
              <w:rPr>
                <w:rFonts w:cs="Arial"/>
                <w:color w:val="202020"/>
                <w:sz w:val="18"/>
                <w:szCs w:val="18"/>
                <w:lang w:val="en" w:eastAsia="en-AU"/>
              </w:rPr>
              <w:t>organisations</w:t>
            </w:r>
            <w:proofErr w:type="spellEnd"/>
            <w:r w:rsidRPr="006F179C">
              <w:rPr>
                <w:rFonts w:cs="Arial"/>
                <w:color w:val="202020"/>
                <w:sz w:val="18"/>
                <w:szCs w:val="18"/>
                <w:lang w:val="en" w:eastAsia="en-AU"/>
              </w:rPr>
              <w:t xml:space="preserve"> via LMS</w:t>
            </w:r>
          </w:p>
          <w:p w14:paraId="48476F35" w14:textId="77777777" w:rsidR="00DA1DBE" w:rsidRPr="006F179C" w:rsidRDefault="00DA1DBE" w:rsidP="00DA1DBE">
            <w:pPr>
              <w:pStyle w:val="ListParagraph"/>
              <w:numPr>
                <w:ilvl w:val="0"/>
                <w:numId w:val="51"/>
              </w:numPr>
              <w:tabs>
                <w:tab w:val="clear" w:pos="720"/>
              </w:tabs>
              <w:spacing w:before="48" w:after="360" w:line="240" w:lineRule="auto"/>
              <w:ind w:left="321"/>
              <w:contextualSpacing/>
              <w:rPr>
                <w:rFonts w:cs="Arial"/>
                <w:color w:val="202020"/>
                <w:sz w:val="18"/>
                <w:szCs w:val="18"/>
                <w:lang w:val="en" w:eastAsia="en-AU"/>
              </w:rPr>
            </w:pPr>
            <w:r w:rsidRPr="006F179C">
              <w:rPr>
                <w:rFonts w:cs="Arial"/>
                <w:color w:val="202020"/>
                <w:sz w:val="18"/>
                <w:szCs w:val="18"/>
                <w:lang w:val="en" w:eastAsia="en-AU"/>
              </w:rPr>
              <w:t>1:1 Advice and assistance by appointment</w:t>
            </w:r>
          </w:p>
          <w:p w14:paraId="77822B6D" w14:textId="77777777" w:rsidR="00DA1DBE" w:rsidRPr="006F179C" w:rsidRDefault="00DA1DBE" w:rsidP="00B410B0">
            <w:pPr>
              <w:rPr>
                <w:rFonts w:cs="Arial"/>
                <w:b/>
                <w:color w:val="202020"/>
                <w:sz w:val="18"/>
                <w:szCs w:val="18"/>
                <w:lang w:val="en" w:eastAsia="en-AU"/>
              </w:rPr>
            </w:pPr>
            <w:r w:rsidRPr="006F179C">
              <w:rPr>
                <w:rFonts w:cs="Arial"/>
                <w:b/>
                <w:color w:val="202020"/>
                <w:sz w:val="18"/>
                <w:szCs w:val="18"/>
                <w:lang w:val="en" w:eastAsia="en-AU"/>
              </w:rPr>
              <w:t>Note:</w:t>
            </w:r>
          </w:p>
          <w:p w14:paraId="57C8F95F" w14:textId="77777777" w:rsidR="00DA1DBE" w:rsidRPr="006F179C" w:rsidRDefault="00DA1DBE" w:rsidP="00B410B0">
            <w:pPr>
              <w:rPr>
                <w:rFonts w:cs="Arial"/>
                <w:color w:val="202020"/>
                <w:sz w:val="18"/>
                <w:szCs w:val="18"/>
                <w:lang w:val="en" w:eastAsia="en-AU"/>
              </w:rPr>
            </w:pPr>
            <w:r w:rsidRPr="006F179C">
              <w:rPr>
                <w:rFonts w:cs="Arial"/>
                <w:color w:val="202020"/>
                <w:sz w:val="18"/>
                <w:szCs w:val="18"/>
                <w:lang w:val="en" w:eastAsia="en-AU"/>
              </w:rPr>
              <w:t xml:space="preserve">It is planned to set up Queensford Career Centre in 2018 to assist with Resume writing, job applications and interview preparation. </w:t>
            </w:r>
          </w:p>
        </w:tc>
        <w:tc>
          <w:tcPr>
            <w:tcW w:w="2694" w:type="dxa"/>
          </w:tcPr>
          <w:p w14:paraId="54138641"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Via email</w:t>
            </w:r>
          </w:p>
          <w:p w14:paraId="0C12562A" w14:textId="77777777" w:rsidR="00DA1DBE" w:rsidRPr="006F179C" w:rsidRDefault="00DA1DBE" w:rsidP="006F179C">
            <w:pPr>
              <w:spacing w:after="0"/>
              <w:rPr>
                <w:rFonts w:cs="Arial"/>
                <w:color w:val="202020"/>
                <w:sz w:val="18"/>
                <w:szCs w:val="18"/>
                <w:lang w:val="en" w:eastAsia="en-AU"/>
              </w:rPr>
            </w:pPr>
            <w:r w:rsidRPr="006F179C">
              <w:rPr>
                <w:rStyle w:val="Hyperlink"/>
                <w:rFonts w:cs="Arial"/>
                <w:sz w:val="18"/>
                <w:szCs w:val="18"/>
                <w:lang w:val="en" w:eastAsia="en-AU"/>
              </w:rPr>
              <w:t>studentservices@queensford.edu.au</w:t>
            </w:r>
            <w:r w:rsidRPr="006F179C">
              <w:rPr>
                <w:rFonts w:cs="Arial"/>
                <w:color w:val="202020"/>
                <w:sz w:val="18"/>
                <w:szCs w:val="18"/>
                <w:lang w:val="en" w:eastAsia="en-AU"/>
              </w:rPr>
              <w:t xml:space="preserve">    </w:t>
            </w:r>
            <w:r w:rsidRPr="006F179C">
              <w:rPr>
                <w:rStyle w:val="Hyperlink"/>
                <w:rFonts w:cs="Arial"/>
                <w:sz w:val="18"/>
                <w:szCs w:val="18"/>
                <w:lang w:val="en" w:eastAsia="en-AU"/>
              </w:rPr>
              <w:t>International@queensford.edu.au</w:t>
            </w:r>
            <w:r w:rsidRPr="006F179C">
              <w:rPr>
                <w:rFonts w:cs="Arial"/>
                <w:color w:val="202020"/>
                <w:sz w:val="18"/>
                <w:szCs w:val="18"/>
                <w:lang w:val="en" w:eastAsia="en-AU"/>
              </w:rPr>
              <w:t xml:space="preserve"> </w:t>
            </w:r>
          </w:p>
          <w:p w14:paraId="368047F9"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Make appointment </w:t>
            </w:r>
          </w:p>
          <w:p w14:paraId="7255F691"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Brisbane Campus</w:t>
            </w:r>
          </w:p>
          <w:p w14:paraId="66E11415"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359 Queen St</w:t>
            </w:r>
          </w:p>
          <w:p w14:paraId="63CC49C3"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 xml:space="preserve">Level 2, student reception </w:t>
            </w:r>
          </w:p>
          <w:p w14:paraId="2F369967" w14:textId="77777777" w:rsidR="00DA1DBE" w:rsidRPr="006F179C" w:rsidRDefault="00DA1DBE" w:rsidP="006F179C">
            <w:pPr>
              <w:spacing w:after="0"/>
              <w:rPr>
                <w:rFonts w:cs="Arial"/>
                <w:color w:val="202020"/>
                <w:sz w:val="18"/>
                <w:szCs w:val="18"/>
                <w:lang w:val="en" w:eastAsia="en-AU"/>
              </w:rPr>
            </w:pPr>
          </w:p>
          <w:p w14:paraId="5CA7DCE8"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Parramatta Campus</w:t>
            </w:r>
          </w:p>
          <w:p w14:paraId="2ED29DFA"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 Fitzwilliam St</w:t>
            </w:r>
          </w:p>
          <w:p w14:paraId="610356A9" w14:textId="77777777"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Level 3 Student Reception</w:t>
            </w:r>
          </w:p>
          <w:p w14:paraId="58207F3D" w14:textId="77777777" w:rsidR="00DA1DBE" w:rsidRPr="006F179C" w:rsidRDefault="00DA1DBE" w:rsidP="006F179C">
            <w:pPr>
              <w:spacing w:after="0"/>
              <w:rPr>
                <w:rFonts w:cs="Arial"/>
                <w:b/>
                <w:color w:val="202020"/>
                <w:sz w:val="18"/>
                <w:szCs w:val="18"/>
                <w:lang w:val="en" w:eastAsia="en-AU"/>
              </w:rPr>
            </w:pPr>
            <w:r w:rsidRPr="006F179C">
              <w:rPr>
                <w:rFonts w:cs="Arial"/>
                <w:b/>
                <w:color w:val="202020"/>
                <w:sz w:val="18"/>
                <w:szCs w:val="18"/>
                <w:lang w:val="en" w:eastAsia="en-AU"/>
              </w:rPr>
              <w:t xml:space="preserve">Call </w:t>
            </w:r>
          </w:p>
          <w:p w14:paraId="27A87BCB" w14:textId="31BA1744" w:rsidR="00DA1DBE" w:rsidRPr="006F179C" w:rsidRDefault="00DA1DBE" w:rsidP="006F179C">
            <w:pPr>
              <w:spacing w:after="0"/>
              <w:rPr>
                <w:rFonts w:cs="Arial"/>
                <w:color w:val="202020"/>
                <w:sz w:val="18"/>
                <w:szCs w:val="18"/>
                <w:lang w:val="en" w:eastAsia="en-AU"/>
              </w:rPr>
            </w:pPr>
            <w:r w:rsidRPr="006F179C">
              <w:rPr>
                <w:rFonts w:cs="Arial"/>
                <w:color w:val="202020"/>
                <w:sz w:val="18"/>
                <w:szCs w:val="18"/>
                <w:lang w:val="en" w:eastAsia="en-AU"/>
              </w:rPr>
              <w:t>1300 120 457</w:t>
            </w:r>
          </w:p>
        </w:tc>
      </w:tr>
    </w:tbl>
    <w:p w14:paraId="082982AA" w14:textId="77777777" w:rsidR="007D42FB" w:rsidRDefault="007D42FB" w:rsidP="007D42FB">
      <w:pPr>
        <w:rPr>
          <w:rFonts w:cs="Arial"/>
          <w:sz w:val="18"/>
          <w:szCs w:val="18"/>
        </w:rPr>
      </w:pPr>
    </w:p>
    <w:p w14:paraId="02EEAA59" w14:textId="4A966EE7" w:rsidR="00DA1DBE" w:rsidRPr="006F179C" w:rsidRDefault="00DA1DBE" w:rsidP="006F179C">
      <w:pPr>
        <w:rPr>
          <w:rFonts w:cs="Arial"/>
          <w:b/>
          <w:sz w:val="18"/>
          <w:szCs w:val="18"/>
        </w:rPr>
      </w:pPr>
      <w:r w:rsidRPr="006F179C">
        <w:rPr>
          <w:rFonts w:cs="Arial"/>
          <w:b/>
          <w:sz w:val="18"/>
          <w:szCs w:val="18"/>
        </w:rPr>
        <w:t>Contact Details for Support Agencies (Parramatta Campus)</w:t>
      </w:r>
    </w:p>
    <w:tbl>
      <w:tblPr>
        <w:tblStyle w:val="TableGrid"/>
        <w:tblW w:w="10349" w:type="dxa"/>
        <w:tblInd w:w="-431" w:type="dxa"/>
        <w:tblLook w:val="04A0" w:firstRow="1" w:lastRow="0" w:firstColumn="1" w:lastColumn="0" w:noHBand="0" w:noVBand="1"/>
      </w:tblPr>
      <w:tblGrid>
        <w:gridCol w:w="2476"/>
        <w:gridCol w:w="2039"/>
        <w:gridCol w:w="2690"/>
        <w:gridCol w:w="3144"/>
      </w:tblGrid>
      <w:tr w:rsidR="00DA1DBE" w:rsidRPr="00DA1DBE" w14:paraId="2EAB932B" w14:textId="77777777" w:rsidTr="006F179C">
        <w:tc>
          <w:tcPr>
            <w:tcW w:w="2476" w:type="dxa"/>
            <w:shd w:val="clear" w:color="auto" w:fill="D2ECE8"/>
          </w:tcPr>
          <w:p w14:paraId="1909D7CD" w14:textId="77777777" w:rsidR="00DA1DBE" w:rsidRPr="006F179C" w:rsidRDefault="00DA1DBE" w:rsidP="00B410B0">
            <w:pPr>
              <w:rPr>
                <w:rFonts w:cs="Arial"/>
                <w:b/>
                <w:bCs/>
                <w:sz w:val="18"/>
                <w:szCs w:val="18"/>
              </w:rPr>
            </w:pPr>
            <w:r w:rsidRPr="006F179C">
              <w:rPr>
                <w:rFonts w:cs="Arial"/>
                <w:b/>
                <w:bCs/>
                <w:sz w:val="18"/>
                <w:szCs w:val="18"/>
              </w:rPr>
              <w:t>Agency</w:t>
            </w:r>
          </w:p>
        </w:tc>
        <w:tc>
          <w:tcPr>
            <w:tcW w:w="2039" w:type="dxa"/>
            <w:shd w:val="clear" w:color="auto" w:fill="D2ECE8"/>
          </w:tcPr>
          <w:p w14:paraId="29A8812F" w14:textId="77777777" w:rsidR="00DA1DBE" w:rsidRPr="006F179C" w:rsidRDefault="00DA1DBE" w:rsidP="00B410B0">
            <w:pPr>
              <w:rPr>
                <w:rFonts w:cs="Arial"/>
                <w:b/>
                <w:bCs/>
                <w:sz w:val="18"/>
                <w:szCs w:val="18"/>
              </w:rPr>
            </w:pPr>
            <w:r w:rsidRPr="006F179C">
              <w:rPr>
                <w:rFonts w:cs="Arial"/>
                <w:b/>
                <w:bCs/>
                <w:sz w:val="18"/>
                <w:szCs w:val="18"/>
              </w:rPr>
              <w:t>Contact Person</w:t>
            </w:r>
          </w:p>
        </w:tc>
        <w:tc>
          <w:tcPr>
            <w:tcW w:w="2690" w:type="dxa"/>
            <w:shd w:val="clear" w:color="auto" w:fill="D2ECE8"/>
          </w:tcPr>
          <w:p w14:paraId="4070AAE9" w14:textId="77777777" w:rsidR="00DA1DBE" w:rsidRPr="006F179C" w:rsidRDefault="00DA1DBE" w:rsidP="00B410B0">
            <w:pPr>
              <w:rPr>
                <w:rFonts w:cs="Arial"/>
                <w:b/>
                <w:bCs/>
                <w:sz w:val="18"/>
                <w:szCs w:val="18"/>
              </w:rPr>
            </w:pPr>
            <w:r w:rsidRPr="006F179C">
              <w:rPr>
                <w:rFonts w:cs="Arial"/>
                <w:b/>
                <w:bCs/>
                <w:sz w:val="18"/>
                <w:szCs w:val="18"/>
              </w:rPr>
              <w:t>Contact Details</w:t>
            </w:r>
          </w:p>
        </w:tc>
        <w:tc>
          <w:tcPr>
            <w:tcW w:w="3144" w:type="dxa"/>
            <w:shd w:val="clear" w:color="auto" w:fill="D2ECE8"/>
          </w:tcPr>
          <w:p w14:paraId="3D598762" w14:textId="77777777" w:rsidR="00DA1DBE" w:rsidRPr="006F179C" w:rsidRDefault="00DA1DBE" w:rsidP="00B410B0">
            <w:pPr>
              <w:rPr>
                <w:rFonts w:cs="Arial"/>
                <w:b/>
                <w:bCs/>
                <w:sz w:val="18"/>
                <w:szCs w:val="18"/>
              </w:rPr>
            </w:pPr>
            <w:r w:rsidRPr="006F179C">
              <w:rPr>
                <w:rFonts w:cs="Arial"/>
                <w:b/>
                <w:bCs/>
                <w:sz w:val="18"/>
                <w:szCs w:val="18"/>
              </w:rPr>
              <w:t>Services Provided</w:t>
            </w:r>
          </w:p>
        </w:tc>
      </w:tr>
      <w:tr w:rsidR="00DA1DBE" w:rsidRPr="00DA1DBE" w14:paraId="24B2701D" w14:textId="77777777" w:rsidTr="006F179C">
        <w:tc>
          <w:tcPr>
            <w:tcW w:w="2476" w:type="dxa"/>
          </w:tcPr>
          <w:p w14:paraId="02D69C33" w14:textId="77777777" w:rsidR="00DA1DBE" w:rsidRPr="006F179C" w:rsidRDefault="00DA1DBE" w:rsidP="00B410B0">
            <w:pPr>
              <w:rPr>
                <w:rFonts w:cs="Arial"/>
                <w:sz w:val="18"/>
                <w:szCs w:val="18"/>
              </w:rPr>
            </w:pPr>
            <w:r w:rsidRPr="006F179C">
              <w:rPr>
                <w:rFonts w:cs="Arial"/>
                <w:sz w:val="18"/>
                <w:szCs w:val="18"/>
              </w:rPr>
              <w:t>Tribal Warrior</w:t>
            </w:r>
          </w:p>
          <w:p w14:paraId="7E32F9CF" w14:textId="77777777" w:rsidR="00DA1DBE" w:rsidRPr="006F179C" w:rsidRDefault="00DA1DBE" w:rsidP="00B410B0">
            <w:pPr>
              <w:rPr>
                <w:rFonts w:cs="Arial"/>
                <w:sz w:val="18"/>
                <w:szCs w:val="18"/>
              </w:rPr>
            </w:pPr>
            <w:r w:rsidRPr="006F179C">
              <w:rPr>
                <w:rFonts w:cs="Arial"/>
                <w:sz w:val="18"/>
                <w:szCs w:val="18"/>
              </w:rPr>
              <w:t>Redfern</w:t>
            </w:r>
          </w:p>
        </w:tc>
        <w:tc>
          <w:tcPr>
            <w:tcW w:w="2039" w:type="dxa"/>
          </w:tcPr>
          <w:p w14:paraId="04A67DA1" w14:textId="77777777" w:rsidR="00DA1DBE" w:rsidRPr="006F179C" w:rsidRDefault="00DA1DBE" w:rsidP="00B410B0">
            <w:pPr>
              <w:rPr>
                <w:rFonts w:cs="Arial"/>
                <w:sz w:val="18"/>
                <w:szCs w:val="18"/>
              </w:rPr>
            </w:pPr>
          </w:p>
        </w:tc>
        <w:tc>
          <w:tcPr>
            <w:tcW w:w="2690" w:type="dxa"/>
          </w:tcPr>
          <w:p w14:paraId="022E449C" w14:textId="77777777" w:rsidR="00DA1DBE" w:rsidRPr="006F179C" w:rsidRDefault="00DA1DBE" w:rsidP="00B410B0">
            <w:pPr>
              <w:rPr>
                <w:rFonts w:cs="Arial"/>
                <w:sz w:val="18"/>
                <w:szCs w:val="18"/>
              </w:rPr>
            </w:pPr>
            <w:r w:rsidRPr="006F179C">
              <w:rPr>
                <w:rFonts w:cs="Arial"/>
                <w:sz w:val="18"/>
                <w:szCs w:val="18"/>
              </w:rPr>
              <w:t xml:space="preserve">tribalwarrior.org  </w:t>
            </w:r>
          </w:p>
          <w:p w14:paraId="440AD436" w14:textId="77777777" w:rsidR="00DA1DBE" w:rsidRPr="006F179C" w:rsidRDefault="00DA1DBE" w:rsidP="00B410B0">
            <w:pPr>
              <w:rPr>
                <w:rFonts w:cs="Arial"/>
                <w:sz w:val="18"/>
                <w:szCs w:val="18"/>
              </w:rPr>
            </w:pPr>
            <w:r w:rsidRPr="006F179C">
              <w:rPr>
                <w:rFonts w:cs="Arial"/>
                <w:sz w:val="18"/>
                <w:szCs w:val="18"/>
              </w:rPr>
              <w:t>(02) 9699 3491</w:t>
            </w:r>
          </w:p>
        </w:tc>
        <w:tc>
          <w:tcPr>
            <w:tcW w:w="3144" w:type="dxa"/>
          </w:tcPr>
          <w:p w14:paraId="6E7BF6A8" w14:textId="77777777" w:rsidR="00DA1DBE" w:rsidRPr="006F179C" w:rsidRDefault="00DA1DBE" w:rsidP="00B410B0">
            <w:pPr>
              <w:rPr>
                <w:rFonts w:cs="Arial"/>
                <w:sz w:val="18"/>
                <w:szCs w:val="18"/>
              </w:rPr>
            </w:pPr>
            <w:r w:rsidRPr="006F179C">
              <w:rPr>
                <w:rFonts w:cs="Arial"/>
                <w:sz w:val="18"/>
                <w:szCs w:val="18"/>
              </w:rPr>
              <w:t>Mentoring, training &amp; Counselling for Indigenous Australian youth</w:t>
            </w:r>
          </w:p>
        </w:tc>
      </w:tr>
      <w:tr w:rsidR="00DA1DBE" w:rsidRPr="00DA1DBE" w14:paraId="06775753" w14:textId="77777777" w:rsidTr="006F179C">
        <w:tc>
          <w:tcPr>
            <w:tcW w:w="2476" w:type="dxa"/>
          </w:tcPr>
          <w:p w14:paraId="6C83BD5B" w14:textId="77777777" w:rsidR="00DA1DBE" w:rsidRPr="006F179C" w:rsidRDefault="00DA1DBE" w:rsidP="00B410B0">
            <w:pPr>
              <w:rPr>
                <w:rFonts w:cs="Arial"/>
                <w:sz w:val="18"/>
                <w:szCs w:val="18"/>
              </w:rPr>
            </w:pPr>
            <w:r w:rsidRPr="006F179C">
              <w:rPr>
                <w:rFonts w:cs="Arial"/>
                <w:sz w:val="18"/>
                <w:szCs w:val="18"/>
              </w:rPr>
              <w:t>Think Your Way</w:t>
            </w:r>
          </w:p>
          <w:p w14:paraId="15044E70" w14:textId="77777777" w:rsidR="00DA1DBE" w:rsidRPr="006F179C" w:rsidRDefault="00DA1DBE" w:rsidP="00B410B0">
            <w:pPr>
              <w:rPr>
                <w:rFonts w:cs="Arial"/>
                <w:sz w:val="18"/>
                <w:szCs w:val="18"/>
              </w:rPr>
            </w:pPr>
            <w:r w:rsidRPr="006F179C">
              <w:rPr>
                <w:rFonts w:cs="Arial"/>
                <w:sz w:val="18"/>
                <w:szCs w:val="18"/>
              </w:rPr>
              <w:t>Australian Government resource</w:t>
            </w:r>
          </w:p>
        </w:tc>
        <w:tc>
          <w:tcPr>
            <w:tcW w:w="2039" w:type="dxa"/>
          </w:tcPr>
          <w:p w14:paraId="6141D442" w14:textId="77777777" w:rsidR="00DA1DBE" w:rsidRPr="006F179C" w:rsidRDefault="00DA1DBE" w:rsidP="00B410B0">
            <w:pPr>
              <w:rPr>
                <w:rFonts w:cs="Arial"/>
                <w:sz w:val="18"/>
                <w:szCs w:val="18"/>
              </w:rPr>
            </w:pPr>
          </w:p>
        </w:tc>
        <w:tc>
          <w:tcPr>
            <w:tcW w:w="2690" w:type="dxa"/>
          </w:tcPr>
          <w:p w14:paraId="3578E34F" w14:textId="77777777" w:rsidR="00DA1DBE" w:rsidRPr="006F179C" w:rsidRDefault="00DA1DBE" w:rsidP="00B410B0">
            <w:pPr>
              <w:rPr>
                <w:rFonts w:cs="Arial"/>
                <w:sz w:val="18"/>
                <w:szCs w:val="18"/>
              </w:rPr>
            </w:pPr>
            <w:r w:rsidRPr="006F179C">
              <w:rPr>
                <w:rFonts w:cs="Arial"/>
                <w:sz w:val="18"/>
                <w:szCs w:val="18"/>
              </w:rPr>
              <w:t>Thinkyourway.edu.au</w:t>
            </w:r>
          </w:p>
        </w:tc>
        <w:tc>
          <w:tcPr>
            <w:tcW w:w="3144" w:type="dxa"/>
          </w:tcPr>
          <w:p w14:paraId="79B526C9" w14:textId="77777777" w:rsidR="00DA1DBE" w:rsidRPr="006F179C" w:rsidRDefault="00DA1DBE" w:rsidP="00B410B0">
            <w:pPr>
              <w:rPr>
                <w:rFonts w:cs="Arial"/>
                <w:sz w:val="18"/>
                <w:szCs w:val="18"/>
              </w:rPr>
            </w:pPr>
            <w:r w:rsidRPr="006F179C">
              <w:rPr>
                <w:rFonts w:cs="Arial"/>
                <w:sz w:val="18"/>
                <w:szCs w:val="18"/>
              </w:rPr>
              <w:t>Resources for Students</w:t>
            </w:r>
          </w:p>
          <w:p w14:paraId="359DEC19" w14:textId="77777777" w:rsidR="00DA1DBE" w:rsidRPr="006F179C" w:rsidRDefault="00DA1DBE" w:rsidP="00B410B0">
            <w:pPr>
              <w:rPr>
                <w:rFonts w:cs="Arial"/>
                <w:sz w:val="18"/>
                <w:szCs w:val="18"/>
              </w:rPr>
            </w:pPr>
            <w:r w:rsidRPr="006F179C">
              <w:rPr>
                <w:rFonts w:cs="Arial"/>
                <w:sz w:val="18"/>
                <w:szCs w:val="18"/>
              </w:rPr>
              <w:t>Resources for Teachers</w:t>
            </w:r>
          </w:p>
        </w:tc>
      </w:tr>
      <w:tr w:rsidR="00DA1DBE" w:rsidRPr="00DA1DBE" w14:paraId="154F8D6E" w14:textId="77777777" w:rsidTr="006F179C">
        <w:tc>
          <w:tcPr>
            <w:tcW w:w="2476" w:type="dxa"/>
          </w:tcPr>
          <w:p w14:paraId="2B5DAF45" w14:textId="77777777" w:rsidR="00DA1DBE" w:rsidRPr="006F179C" w:rsidRDefault="00DA1DBE" w:rsidP="00B410B0">
            <w:pPr>
              <w:rPr>
                <w:rFonts w:cs="Arial"/>
                <w:sz w:val="18"/>
                <w:szCs w:val="18"/>
              </w:rPr>
            </w:pPr>
            <w:r w:rsidRPr="006F179C">
              <w:rPr>
                <w:rFonts w:cs="Arial"/>
                <w:sz w:val="18"/>
                <w:szCs w:val="18"/>
              </w:rPr>
              <w:lastRenderedPageBreak/>
              <w:t>National Centre of Indigenous Excellence</w:t>
            </w:r>
          </w:p>
        </w:tc>
        <w:tc>
          <w:tcPr>
            <w:tcW w:w="2039" w:type="dxa"/>
          </w:tcPr>
          <w:p w14:paraId="4419B2AC" w14:textId="77777777" w:rsidR="00DA1DBE" w:rsidRPr="006F179C" w:rsidRDefault="00DA1DBE" w:rsidP="00B410B0">
            <w:pPr>
              <w:rPr>
                <w:rFonts w:cs="Arial"/>
                <w:sz w:val="18"/>
                <w:szCs w:val="18"/>
              </w:rPr>
            </w:pPr>
          </w:p>
        </w:tc>
        <w:tc>
          <w:tcPr>
            <w:tcW w:w="2690" w:type="dxa"/>
          </w:tcPr>
          <w:p w14:paraId="28E84AB3" w14:textId="77777777" w:rsidR="00DA1DBE" w:rsidRPr="006F179C" w:rsidRDefault="00DA1DBE" w:rsidP="00B410B0">
            <w:pPr>
              <w:rPr>
                <w:rStyle w:val="HTMLCite"/>
                <w:rFonts w:cs="Arial"/>
                <w:i w:val="0"/>
                <w:color w:val="666666"/>
                <w:sz w:val="18"/>
                <w:szCs w:val="18"/>
              </w:rPr>
            </w:pPr>
            <w:r w:rsidRPr="006F179C">
              <w:rPr>
                <w:rStyle w:val="Hyperlink"/>
                <w:rFonts w:eastAsiaTheme="majorEastAsia" w:cs="Arial"/>
                <w:sz w:val="18"/>
                <w:szCs w:val="18"/>
              </w:rPr>
              <w:t>https://ncie.org.au</w:t>
            </w:r>
            <w:r w:rsidRPr="006F179C">
              <w:rPr>
                <w:rStyle w:val="HTMLCite"/>
                <w:rFonts w:cs="Arial"/>
                <w:color w:val="666666"/>
                <w:sz w:val="18"/>
                <w:szCs w:val="18"/>
              </w:rPr>
              <w:t xml:space="preserve"> </w:t>
            </w:r>
          </w:p>
          <w:p w14:paraId="7286832D" w14:textId="77777777" w:rsidR="00DA1DBE" w:rsidRPr="006F179C" w:rsidRDefault="00DA1DBE" w:rsidP="00B410B0">
            <w:pPr>
              <w:rPr>
                <w:rStyle w:val="HTMLCite"/>
                <w:rFonts w:cs="Arial"/>
                <w:i w:val="0"/>
                <w:sz w:val="18"/>
                <w:szCs w:val="18"/>
              </w:rPr>
            </w:pPr>
            <w:r w:rsidRPr="006F179C">
              <w:rPr>
                <w:rStyle w:val="HTMLCite"/>
                <w:rFonts w:cs="Arial"/>
                <w:sz w:val="18"/>
                <w:szCs w:val="18"/>
              </w:rPr>
              <w:t>(02)9046 7800</w:t>
            </w:r>
          </w:p>
          <w:p w14:paraId="2D63407F" w14:textId="77777777" w:rsidR="00DA1DBE" w:rsidRPr="006F179C" w:rsidRDefault="00DA1DBE" w:rsidP="00B410B0">
            <w:pPr>
              <w:rPr>
                <w:rFonts w:cs="Arial"/>
                <w:sz w:val="18"/>
                <w:szCs w:val="18"/>
              </w:rPr>
            </w:pPr>
          </w:p>
        </w:tc>
        <w:tc>
          <w:tcPr>
            <w:tcW w:w="3144" w:type="dxa"/>
          </w:tcPr>
          <w:p w14:paraId="53AE1862" w14:textId="77777777" w:rsidR="00DA1DBE" w:rsidRPr="006F179C" w:rsidRDefault="00DA1DBE" w:rsidP="006F179C">
            <w:pPr>
              <w:spacing w:after="0"/>
              <w:rPr>
                <w:rFonts w:cs="Arial"/>
                <w:sz w:val="18"/>
                <w:szCs w:val="18"/>
              </w:rPr>
            </w:pPr>
            <w:r w:rsidRPr="006F179C">
              <w:rPr>
                <w:rFonts w:cs="Arial"/>
                <w:sz w:val="18"/>
                <w:szCs w:val="18"/>
              </w:rPr>
              <w:t>Accommodation</w:t>
            </w:r>
          </w:p>
          <w:p w14:paraId="58EA560B" w14:textId="77777777" w:rsidR="00DA1DBE" w:rsidRPr="006F179C" w:rsidRDefault="00DA1DBE" w:rsidP="006F179C">
            <w:pPr>
              <w:spacing w:after="0"/>
              <w:rPr>
                <w:rFonts w:cs="Arial"/>
                <w:sz w:val="18"/>
                <w:szCs w:val="18"/>
              </w:rPr>
            </w:pPr>
            <w:r w:rsidRPr="006F179C">
              <w:rPr>
                <w:rFonts w:cs="Arial"/>
                <w:sz w:val="18"/>
                <w:szCs w:val="18"/>
              </w:rPr>
              <w:t>Health and fitness facilities</w:t>
            </w:r>
          </w:p>
          <w:p w14:paraId="30F3DA29" w14:textId="77777777" w:rsidR="00DA1DBE" w:rsidRPr="006F179C" w:rsidRDefault="00DA1DBE" w:rsidP="006F179C">
            <w:pPr>
              <w:spacing w:after="0"/>
              <w:rPr>
                <w:rFonts w:cs="Arial"/>
                <w:sz w:val="18"/>
                <w:szCs w:val="18"/>
              </w:rPr>
            </w:pPr>
            <w:r w:rsidRPr="006F179C">
              <w:rPr>
                <w:rFonts w:cs="Arial"/>
                <w:sz w:val="18"/>
                <w:szCs w:val="18"/>
              </w:rPr>
              <w:t>Job Ready Program for ATSI Youths</w:t>
            </w:r>
          </w:p>
          <w:p w14:paraId="5CFDF291" w14:textId="74895D5F" w:rsidR="00DA1DBE" w:rsidRPr="006F179C" w:rsidRDefault="00DA1DBE" w:rsidP="006F179C">
            <w:pPr>
              <w:spacing w:after="0"/>
              <w:rPr>
                <w:rFonts w:cs="Arial"/>
                <w:sz w:val="18"/>
                <w:szCs w:val="18"/>
              </w:rPr>
            </w:pPr>
            <w:r w:rsidRPr="006F179C">
              <w:rPr>
                <w:rFonts w:cs="Arial"/>
                <w:sz w:val="18"/>
                <w:szCs w:val="18"/>
              </w:rPr>
              <w:t>Assistance with IT for Indigenous people</w:t>
            </w:r>
          </w:p>
        </w:tc>
      </w:tr>
      <w:tr w:rsidR="00DA1DBE" w:rsidRPr="00DA1DBE" w14:paraId="56842E93" w14:textId="77777777" w:rsidTr="006F179C">
        <w:tc>
          <w:tcPr>
            <w:tcW w:w="2476" w:type="dxa"/>
          </w:tcPr>
          <w:p w14:paraId="27F165E4" w14:textId="77777777" w:rsidR="00DA1DBE" w:rsidRPr="006F179C" w:rsidRDefault="00DA1DBE" w:rsidP="00B410B0">
            <w:pPr>
              <w:rPr>
                <w:rFonts w:cs="Arial"/>
                <w:sz w:val="18"/>
                <w:szCs w:val="18"/>
              </w:rPr>
            </w:pPr>
            <w:r w:rsidRPr="006F179C">
              <w:rPr>
                <w:rFonts w:cs="Arial"/>
                <w:sz w:val="18"/>
                <w:szCs w:val="18"/>
              </w:rPr>
              <w:t>Nepalese Community in Sydney</w:t>
            </w:r>
          </w:p>
        </w:tc>
        <w:tc>
          <w:tcPr>
            <w:tcW w:w="2039" w:type="dxa"/>
          </w:tcPr>
          <w:p w14:paraId="72DEA6C1" w14:textId="77777777" w:rsidR="00DA1DBE" w:rsidRPr="006F179C" w:rsidRDefault="00DA1DBE" w:rsidP="00B410B0">
            <w:pPr>
              <w:rPr>
                <w:rFonts w:cs="Arial"/>
                <w:sz w:val="18"/>
                <w:szCs w:val="18"/>
              </w:rPr>
            </w:pPr>
            <w:r w:rsidRPr="006F179C">
              <w:rPr>
                <w:rFonts w:cs="Arial"/>
                <w:sz w:val="18"/>
                <w:szCs w:val="18"/>
              </w:rPr>
              <w:t>Bikash Bhandari</w:t>
            </w:r>
          </w:p>
        </w:tc>
        <w:tc>
          <w:tcPr>
            <w:tcW w:w="2690" w:type="dxa"/>
          </w:tcPr>
          <w:p w14:paraId="62B02C87" w14:textId="77777777" w:rsidR="00DA1DBE" w:rsidRPr="006F179C" w:rsidRDefault="00DA1DBE" w:rsidP="00B410B0">
            <w:pPr>
              <w:rPr>
                <w:rFonts w:cs="Arial"/>
                <w:sz w:val="18"/>
                <w:szCs w:val="18"/>
              </w:rPr>
            </w:pPr>
            <w:r w:rsidRPr="006F179C">
              <w:rPr>
                <w:rStyle w:val="Hyperlink"/>
                <w:rFonts w:eastAsiaTheme="majorEastAsia" w:cs="Arial"/>
                <w:sz w:val="18"/>
                <w:szCs w:val="18"/>
              </w:rPr>
              <w:t>http://nepcis.org/contact-us/</w:t>
            </w:r>
            <w:r w:rsidRPr="006F179C">
              <w:rPr>
                <w:rFonts w:cs="Arial"/>
                <w:sz w:val="18"/>
                <w:szCs w:val="18"/>
              </w:rPr>
              <w:t xml:space="preserve"> </w:t>
            </w:r>
          </w:p>
          <w:p w14:paraId="1BA91EF9" w14:textId="77777777" w:rsidR="00DA1DBE" w:rsidRPr="006F179C" w:rsidRDefault="00DA1DBE" w:rsidP="00B410B0">
            <w:pPr>
              <w:rPr>
                <w:rFonts w:cs="Arial"/>
                <w:sz w:val="18"/>
                <w:szCs w:val="18"/>
              </w:rPr>
            </w:pPr>
            <w:r w:rsidRPr="006F179C">
              <w:rPr>
                <w:rFonts w:cs="Arial"/>
                <w:sz w:val="18"/>
                <w:szCs w:val="18"/>
              </w:rPr>
              <w:t xml:space="preserve">Parramatta Campus Reception </w:t>
            </w:r>
          </w:p>
          <w:p w14:paraId="4215E776" w14:textId="77777777" w:rsidR="00DA1DBE" w:rsidRPr="006F179C" w:rsidRDefault="00DA1DBE" w:rsidP="00B410B0">
            <w:pPr>
              <w:rPr>
                <w:rFonts w:cs="Arial"/>
                <w:sz w:val="18"/>
                <w:szCs w:val="18"/>
              </w:rPr>
            </w:pPr>
            <w:r w:rsidRPr="006F179C">
              <w:rPr>
                <w:rFonts w:cs="Arial"/>
                <w:sz w:val="18"/>
                <w:szCs w:val="18"/>
              </w:rPr>
              <w:t>(02) 8660 0040</w:t>
            </w:r>
          </w:p>
        </w:tc>
        <w:tc>
          <w:tcPr>
            <w:tcW w:w="3144" w:type="dxa"/>
          </w:tcPr>
          <w:p w14:paraId="5D5D6BC3" w14:textId="77777777" w:rsidR="00DA1DBE" w:rsidRPr="006F179C" w:rsidRDefault="00DA1DBE" w:rsidP="00B410B0">
            <w:pPr>
              <w:rPr>
                <w:rFonts w:cs="Arial"/>
                <w:sz w:val="18"/>
                <w:szCs w:val="18"/>
              </w:rPr>
            </w:pPr>
            <w:r w:rsidRPr="006F179C">
              <w:rPr>
                <w:rFonts w:cs="Arial"/>
                <w:sz w:val="18"/>
                <w:szCs w:val="18"/>
              </w:rPr>
              <w:t>Community Support</w:t>
            </w:r>
          </w:p>
          <w:p w14:paraId="63FC0622" w14:textId="77777777" w:rsidR="00DA1DBE" w:rsidRPr="006F179C" w:rsidRDefault="00DA1DBE" w:rsidP="00B410B0">
            <w:pPr>
              <w:rPr>
                <w:rFonts w:cs="Arial"/>
                <w:sz w:val="18"/>
                <w:szCs w:val="18"/>
              </w:rPr>
            </w:pPr>
            <w:r w:rsidRPr="006F179C">
              <w:rPr>
                <w:rFonts w:cs="Arial"/>
                <w:sz w:val="18"/>
                <w:szCs w:val="18"/>
              </w:rPr>
              <w:t>Cultural activities and celebrations</w:t>
            </w:r>
          </w:p>
        </w:tc>
      </w:tr>
      <w:tr w:rsidR="00DA1DBE" w:rsidRPr="00DA1DBE" w14:paraId="0DE71AB1" w14:textId="77777777" w:rsidTr="006F179C">
        <w:trPr>
          <w:trHeight w:val="579"/>
        </w:trPr>
        <w:tc>
          <w:tcPr>
            <w:tcW w:w="2476" w:type="dxa"/>
          </w:tcPr>
          <w:p w14:paraId="27FBB0A5" w14:textId="77777777" w:rsidR="00DA1DBE" w:rsidRPr="006F179C" w:rsidRDefault="00DA1DBE" w:rsidP="00B410B0">
            <w:pPr>
              <w:rPr>
                <w:rFonts w:cs="Arial"/>
                <w:sz w:val="18"/>
                <w:szCs w:val="18"/>
              </w:rPr>
            </w:pPr>
            <w:r w:rsidRPr="006F179C">
              <w:rPr>
                <w:rFonts w:cs="Arial"/>
                <w:sz w:val="18"/>
                <w:szCs w:val="18"/>
              </w:rPr>
              <w:t xml:space="preserve">Nepalese Australian Association </w:t>
            </w:r>
          </w:p>
        </w:tc>
        <w:tc>
          <w:tcPr>
            <w:tcW w:w="2039" w:type="dxa"/>
          </w:tcPr>
          <w:p w14:paraId="7DB46B5A" w14:textId="77777777" w:rsidR="00DA1DBE" w:rsidRPr="006F179C" w:rsidRDefault="00DA1DBE" w:rsidP="00B410B0">
            <w:pPr>
              <w:rPr>
                <w:rFonts w:cs="Arial"/>
                <w:sz w:val="18"/>
                <w:szCs w:val="18"/>
              </w:rPr>
            </w:pPr>
            <w:r w:rsidRPr="006F179C">
              <w:rPr>
                <w:rFonts w:cs="Arial"/>
                <w:sz w:val="18"/>
                <w:szCs w:val="18"/>
              </w:rPr>
              <w:t>Bikash Bhandari</w:t>
            </w:r>
          </w:p>
        </w:tc>
        <w:tc>
          <w:tcPr>
            <w:tcW w:w="2690" w:type="dxa"/>
          </w:tcPr>
          <w:p w14:paraId="0D874B7E" w14:textId="77777777" w:rsidR="00DA1DBE" w:rsidRPr="006F179C" w:rsidRDefault="00DA1DBE" w:rsidP="00B410B0">
            <w:pPr>
              <w:rPr>
                <w:rFonts w:cs="Arial"/>
                <w:sz w:val="18"/>
                <w:szCs w:val="18"/>
              </w:rPr>
            </w:pPr>
            <w:r w:rsidRPr="006F179C">
              <w:rPr>
                <w:rStyle w:val="Hyperlink"/>
                <w:rFonts w:eastAsiaTheme="majorEastAsia" w:cs="Arial"/>
                <w:sz w:val="18"/>
                <w:szCs w:val="18"/>
              </w:rPr>
              <w:t>http://www.naa.org.au/</w:t>
            </w:r>
            <w:r w:rsidRPr="006F179C">
              <w:rPr>
                <w:rFonts w:cs="Arial"/>
                <w:sz w:val="18"/>
                <w:szCs w:val="18"/>
              </w:rPr>
              <w:t xml:space="preserve"> </w:t>
            </w:r>
          </w:p>
        </w:tc>
        <w:tc>
          <w:tcPr>
            <w:tcW w:w="3144" w:type="dxa"/>
          </w:tcPr>
          <w:p w14:paraId="1A67D48D" w14:textId="77777777" w:rsidR="00DA1DBE" w:rsidRPr="006F179C" w:rsidRDefault="00DA1DBE" w:rsidP="00B410B0">
            <w:pPr>
              <w:rPr>
                <w:rFonts w:cs="Arial"/>
                <w:sz w:val="18"/>
                <w:szCs w:val="18"/>
              </w:rPr>
            </w:pPr>
            <w:r w:rsidRPr="006F179C">
              <w:rPr>
                <w:rFonts w:cs="Arial"/>
                <w:sz w:val="18"/>
                <w:szCs w:val="18"/>
              </w:rPr>
              <w:t>Counselling Services</w:t>
            </w:r>
          </w:p>
          <w:p w14:paraId="1C51EC68" w14:textId="77777777" w:rsidR="00DA1DBE" w:rsidRPr="006F179C" w:rsidRDefault="00DA1DBE" w:rsidP="00B410B0">
            <w:pPr>
              <w:rPr>
                <w:rFonts w:cs="Arial"/>
                <w:sz w:val="18"/>
                <w:szCs w:val="18"/>
              </w:rPr>
            </w:pPr>
            <w:r w:rsidRPr="006F179C">
              <w:rPr>
                <w:rFonts w:cs="Arial"/>
                <w:sz w:val="18"/>
                <w:szCs w:val="18"/>
              </w:rPr>
              <w:t>Social Activities</w:t>
            </w:r>
          </w:p>
        </w:tc>
      </w:tr>
    </w:tbl>
    <w:p w14:paraId="4ECC07D8" w14:textId="77777777" w:rsidR="00DA1DBE" w:rsidRPr="006F179C" w:rsidRDefault="00DA1DBE" w:rsidP="008A1342">
      <w:pPr>
        <w:pStyle w:val="Paragraph"/>
        <w:rPr>
          <w:rFonts w:eastAsia="Arial" w:cs="Arial"/>
          <w:color w:val="auto"/>
          <w:sz w:val="18"/>
          <w:szCs w:val="18"/>
        </w:rPr>
      </w:pPr>
    </w:p>
    <w:p w14:paraId="10F00CD3" w14:textId="3E271D53" w:rsidR="00467AAF" w:rsidRPr="006F179C" w:rsidRDefault="00467AAF" w:rsidP="002F72FC">
      <w:pPr>
        <w:pStyle w:val="Heading1"/>
        <w:rPr>
          <w:rFonts w:eastAsia="Arial" w:cs="Arial"/>
          <w:color w:val="000000" w:themeColor="text1"/>
          <w:sz w:val="18"/>
          <w:szCs w:val="18"/>
        </w:rPr>
      </w:pPr>
      <w:bookmarkStart w:id="11" w:name="_Toc57382122"/>
      <w:r w:rsidRPr="006F179C">
        <w:rPr>
          <w:rFonts w:eastAsia="Arial" w:cs="Arial"/>
          <w:color w:val="auto"/>
          <w:sz w:val="18"/>
          <w:szCs w:val="18"/>
        </w:rPr>
        <w:t>Complaints and Appeals</w:t>
      </w:r>
      <w:bookmarkEnd w:id="11"/>
    </w:p>
    <w:p w14:paraId="079661B8" w14:textId="01CE5F93" w:rsidR="00467AAF" w:rsidRPr="006F179C" w:rsidRDefault="005B6BC0" w:rsidP="00467AAF">
      <w:pPr>
        <w:pStyle w:val="Paragraph"/>
        <w:rPr>
          <w:rFonts w:cs="Arial"/>
          <w:sz w:val="18"/>
          <w:szCs w:val="18"/>
        </w:rPr>
      </w:pPr>
      <w:r w:rsidRPr="006F179C">
        <w:rPr>
          <w:rFonts w:eastAsia="Arial" w:cs="Arial"/>
          <w:color w:val="auto"/>
          <w:sz w:val="18"/>
          <w:szCs w:val="18"/>
        </w:rPr>
        <w:t>Queensford College always welcomes student feedback and comments</w:t>
      </w:r>
      <w:r w:rsidR="00D71D5C" w:rsidRPr="006F179C">
        <w:rPr>
          <w:rFonts w:eastAsia="Arial" w:cs="Arial"/>
          <w:color w:val="auto"/>
          <w:sz w:val="18"/>
          <w:szCs w:val="18"/>
        </w:rPr>
        <w:t>. Please access our</w:t>
      </w:r>
      <w:r w:rsidR="00D71D5C" w:rsidRPr="006F179C">
        <w:rPr>
          <w:rFonts w:cs="Arial"/>
          <w:sz w:val="18"/>
          <w:szCs w:val="18"/>
        </w:rPr>
        <w:t xml:space="preserve"> complaints and appeals policy and procedure from the website.</w:t>
      </w:r>
    </w:p>
    <w:p w14:paraId="2F2F9202" w14:textId="78B8288C" w:rsidR="00D87312" w:rsidRPr="006F179C" w:rsidRDefault="00467AAF" w:rsidP="002F72FC">
      <w:pPr>
        <w:pStyle w:val="Heading1"/>
        <w:rPr>
          <w:rFonts w:cs="Arial"/>
          <w:color w:val="000000" w:themeColor="text1"/>
          <w:sz w:val="18"/>
          <w:szCs w:val="18"/>
        </w:rPr>
      </w:pPr>
      <w:bookmarkStart w:id="12" w:name="_Toc57382123"/>
      <w:r w:rsidRPr="006F179C">
        <w:rPr>
          <w:rFonts w:cs="Arial"/>
          <w:color w:val="auto"/>
          <w:sz w:val="18"/>
          <w:szCs w:val="18"/>
        </w:rPr>
        <w:t>Associated documents</w:t>
      </w:r>
      <w:bookmarkEnd w:id="12"/>
    </w:p>
    <w:p w14:paraId="493D72F5" w14:textId="3C037BB9" w:rsidR="00D04F24" w:rsidRDefault="00D04F24" w:rsidP="00D04F24">
      <w:pPr>
        <w:pStyle w:val="Paragraph"/>
        <w:numPr>
          <w:ilvl w:val="0"/>
          <w:numId w:val="53"/>
        </w:numPr>
        <w:ind w:left="714" w:hanging="357"/>
        <w:contextualSpacing/>
        <w:rPr>
          <w:rFonts w:cs="Arial"/>
          <w:color w:val="000000" w:themeColor="text1"/>
          <w:sz w:val="18"/>
          <w:szCs w:val="18"/>
        </w:rPr>
      </w:pPr>
      <w:r>
        <w:rPr>
          <w:rFonts w:cs="Arial"/>
          <w:color w:val="000000" w:themeColor="text1"/>
          <w:sz w:val="18"/>
          <w:szCs w:val="18"/>
        </w:rPr>
        <w:t>Student Enrolment Policy and Procedure</w:t>
      </w:r>
    </w:p>
    <w:p w14:paraId="3FC47022" w14:textId="2B9333F8" w:rsidR="00D04F24" w:rsidRPr="006F179C" w:rsidRDefault="00D04F24" w:rsidP="00D04F24">
      <w:pPr>
        <w:pStyle w:val="Paragraph"/>
        <w:numPr>
          <w:ilvl w:val="0"/>
          <w:numId w:val="53"/>
        </w:numPr>
        <w:ind w:left="714" w:hanging="357"/>
        <w:contextualSpacing/>
        <w:rPr>
          <w:rFonts w:cs="Arial"/>
          <w:color w:val="000000" w:themeColor="text1"/>
          <w:sz w:val="18"/>
          <w:szCs w:val="18"/>
        </w:rPr>
      </w:pPr>
      <w:r>
        <w:rPr>
          <w:rFonts w:cs="Arial"/>
          <w:color w:val="000000" w:themeColor="text1"/>
          <w:sz w:val="18"/>
          <w:szCs w:val="18"/>
        </w:rPr>
        <w:t>Access Equity and Fair Treatment Policy</w:t>
      </w:r>
    </w:p>
    <w:p w14:paraId="0F14166F" w14:textId="49BDDED3" w:rsidR="00D04F24" w:rsidRPr="006F179C" w:rsidRDefault="00D04F24" w:rsidP="006F179C">
      <w:pPr>
        <w:pStyle w:val="Paragraph"/>
        <w:numPr>
          <w:ilvl w:val="0"/>
          <w:numId w:val="53"/>
        </w:numPr>
        <w:ind w:left="714" w:hanging="357"/>
        <w:contextualSpacing/>
        <w:rPr>
          <w:rFonts w:cs="Arial"/>
          <w:color w:val="000000" w:themeColor="text1"/>
          <w:sz w:val="18"/>
          <w:szCs w:val="18"/>
        </w:rPr>
      </w:pPr>
      <w:r w:rsidRPr="00E71B24">
        <w:rPr>
          <w:rFonts w:cs="Arial"/>
          <w:color w:val="auto"/>
          <w:sz w:val="18"/>
          <w:szCs w:val="18"/>
        </w:rPr>
        <w:t>L</w:t>
      </w:r>
      <w:r w:rsidRPr="00D04F24">
        <w:rPr>
          <w:rFonts w:cs="Arial"/>
          <w:color w:val="auto"/>
          <w:sz w:val="18"/>
          <w:szCs w:val="18"/>
        </w:rPr>
        <w:t>anguage Literacy and Numeracy Test</w:t>
      </w:r>
    </w:p>
    <w:p w14:paraId="7B0ABA98" w14:textId="141A2649" w:rsidR="00D04F24" w:rsidRPr="006F179C" w:rsidRDefault="00D04F24" w:rsidP="006F179C">
      <w:pPr>
        <w:pStyle w:val="Paragraph"/>
        <w:numPr>
          <w:ilvl w:val="0"/>
          <w:numId w:val="53"/>
        </w:numPr>
        <w:ind w:left="714" w:hanging="357"/>
        <w:contextualSpacing/>
        <w:rPr>
          <w:rFonts w:cs="Arial"/>
          <w:color w:val="000000" w:themeColor="text1"/>
          <w:sz w:val="18"/>
          <w:szCs w:val="18"/>
        </w:rPr>
      </w:pPr>
      <w:r>
        <w:rPr>
          <w:rFonts w:cs="Arial"/>
          <w:color w:val="auto"/>
          <w:sz w:val="18"/>
          <w:szCs w:val="18"/>
        </w:rPr>
        <w:t>Student Support Plan</w:t>
      </w:r>
    </w:p>
    <w:p w14:paraId="285D7EAE" w14:textId="4A3B8BFF" w:rsidR="00D04F24" w:rsidRPr="006F179C" w:rsidRDefault="000E67C4" w:rsidP="006F179C">
      <w:pPr>
        <w:pStyle w:val="Paragraph"/>
        <w:numPr>
          <w:ilvl w:val="0"/>
          <w:numId w:val="53"/>
        </w:numPr>
        <w:ind w:left="714" w:hanging="357"/>
        <w:contextualSpacing/>
        <w:rPr>
          <w:rFonts w:cs="Arial"/>
          <w:color w:val="000000" w:themeColor="text1"/>
          <w:sz w:val="18"/>
          <w:szCs w:val="18"/>
        </w:rPr>
      </w:pPr>
      <w:r w:rsidRPr="006F179C">
        <w:rPr>
          <w:rFonts w:cs="Arial"/>
          <w:color w:val="auto"/>
          <w:sz w:val="18"/>
          <w:szCs w:val="18"/>
        </w:rPr>
        <w:t>Complaints and Appeal Policy and Procedure</w:t>
      </w:r>
    </w:p>
    <w:p w14:paraId="54EA5F28" w14:textId="6976886E" w:rsidR="00D04F24" w:rsidRPr="006F179C" w:rsidRDefault="00391ED0" w:rsidP="006F179C">
      <w:pPr>
        <w:pStyle w:val="Paragraph"/>
        <w:numPr>
          <w:ilvl w:val="0"/>
          <w:numId w:val="53"/>
        </w:numPr>
        <w:ind w:left="714" w:hanging="357"/>
        <w:contextualSpacing/>
        <w:rPr>
          <w:rFonts w:cs="Arial"/>
          <w:color w:val="auto"/>
          <w:sz w:val="18"/>
          <w:szCs w:val="18"/>
        </w:rPr>
      </w:pPr>
      <w:r w:rsidRPr="006F179C">
        <w:rPr>
          <w:rFonts w:cs="Arial"/>
          <w:color w:val="auto"/>
          <w:sz w:val="18"/>
          <w:szCs w:val="18"/>
        </w:rPr>
        <w:t>Critical Incident Policy and Procedure</w:t>
      </w:r>
    </w:p>
    <w:p w14:paraId="03128F7A" w14:textId="035CD927" w:rsidR="00D04F24" w:rsidRPr="006F179C" w:rsidRDefault="007D673E" w:rsidP="006F179C">
      <w:pPr>
        <w:pStyle w:val="Paragraph"/>
        <w:numPr>
          <w:ilvl w:val="0"/>
          <w:numId w:val="53"/>
        </w:numPr>
        <w:ind w:left="714" w:hanging="357"/>
        <w:contextualSpacing/>
        <w:rPr>
          <w:rFonts w:cs="Arial"/>
          <w:color w:val="auto"/>
          <w:sz w:val="18"/>
          <w:szCs w:val="18"/>
        </w:rPr>
      </w:pPr>
      <w:r w:rsidRPr="006F179C">
        <w:rPr>
          <w:rFonts w:cs="Arial"/>
          <w:color w:val="auto"/>
          <w:sz w:val="18"/>
          <w:szCs w:val="18"/>
        </w:rPr>
        <w:t>Monitoring course progress policy and procedure</w:t>
      </w:r>
    </w:p>
    <w:p w14:paraId="0AFCD661" w14:textId="3A4384FC" w:rsidR="00391ED0" w:rsidRPr="006F179C" w:rsidRDefault="00391ED0" w:rsidP="006F179C">
      <w:pPr>
        <w:pStyle w:val="Paragraph"/>
        <w:numPr>
          <w:ilvl w:val="0"/>
          <w:numId w:val="53"/>
        </w:numPr>
        <w:ind w:left="714" w:hanging="357"/>
        <w:contextualSpacing/>
        <w:rPr>
          <w:rFonts w:cs="Arial"/>
          <w:color w:val="auto"/>
          <w:sz w:val="18"/>
          <w:szCs w:val="18"/>
        </w:rPr>
      </w:pPr>
      <w:r w:rsidRPr="006F179C">
        <w:rPr>
          <w:rFonts w:cs="Arial"/>
          <w:color w:val="auto"/>
          <w:sz w:val="18"/>
          <w:szCs w:val="18"/>
        </w:rPr>
        <w:t>Deferral, Suspension and Cancellation Policy and Procedure</w:t>
      </w:r>
    </w:p>
    <w:p w14:paraId="3BF2C55A" w14:textId="77777777" w:rsidR="007664FB" w:rsidRPr="006F179C" w:rsidRDefault="007664FB" w:rsidP="006F179C">
      <w:pPr>
        <w:pStyle w:val="Paragraph"/>
        <w:numPr>
          <w:ilvl w:val="0"/>
          <w:numId w:val="53"/>
        </w:numPr>
        <w:ind w:left="714" w:hanging="357"/>
        <w:contextualSpacing/>
        <w:rPr>
          <w:rFonts w:cs="Arial"/>
          <w:color w:val="000000" w:themeColor="text1"/>
          <w:sz w:val="18"/>
          <w:szCs w:val="18"/>
        </w:rPr>
      </w:pPr>
      <w:r w:rsidRPr="006F179C">
        <w:rPr>
          <w:rFonts w:cs="Arial"/>
          <w:color w:val="auto"/>
          <w:sz w:val="18"/>
          <w:szCs w:val="18"/>
        </w:rPr>
        <w:t>Leave Policy and Procedure</w:t>
      </w:r>
    </w:p>
    <w:p w14:paraId="6F7651BB" w14:textId="2CF4C023" w:rsidR="00391ED0" w:rsidRPr="006F179C" w:rsidRDefault="00681D17" w:rsidP="006F179C">
      <w:pPr>
        <w:pStyle w:val="Paragraph"/>
        <w:numPr>
          <w:ilvl w:val="0"/>
          <w:numId w:val="53"/>
        </w:numPr>
        <w:ind w:left="714" w:hanging="357"/>
        <w:contextualSpacing/>
        <w:rPr>
          <w:rFonts w:cs="Arial"/>
          <w:color w:val="000000" w:themeColor="text1"/>
          <w:sz w:val="18"/>
          <w:szCs w:val="18"/>
        </w:rPr>
      </w:pPr>
      <w:r w:rsidRPr="006F179C">
        <w:rPr>
          <w:rFonts w:cs="Arial"/>
          <w:color w:val="auto"/>
          <w:sz w:val="18"/>
          <w:szCs w:val="18"/>
        </w:rPr>
        <w:t>Transfer Between Providers Policy and Procedure</w:t>
      </w:r>
    </w:p>
    <w:p w14:paraId="447BD003" w14:textId="1C6AC75A" w:rsidR="008C4F2A" w:rsidRPr="006F179C" w:rsidRDefault="008C4F2A" w:rsidP="006F179C">
      <w:pPr>
        <w:pStyle w:val="Paragraph"/>
        <w:numPr>
          <w:ilvl w:val="0"/>
          <w:numId w:val="53"/>
        </w:numPr>
        <w:ind w:left="714" w:hanging="357"/>
        <w:contextualSpacing/>
        <w:rPr>
          <w:rFonts w:cs="Arial"/>
          <w:color w:val="000000" w:themeColor="text1"/>
          <w:sz w:val="18"/>
          <w:szCs w:val="18"/>
        </w:rPr>
      </w:pPr>
      <w:r w:rsidRPr="006F179C">
        <w:rPr>
          <w:rFonts w:cs="Arial"/>
          <w:color w:val="auto"/>
          <w:sz w:val="18"/>
          <w:szCs w:val="18"/>
        </w:rPr>
        <w:t>Student Handbook</w:t>
      </w:r>
    </w:p>
    <w:p w14:paraId="36AB7981" w14:textId="3674D9E0" w:rsidR="007D673E" w:rsidRPr="006F179C" w:rsidRDefault="008C4F2A" w:rsidP="006F179C">
      <w:pPr>
        <w:pStyle w:val="Paragraph"/>
        <w:numPr>
          <w:ilvl w:val="0"/>
          <w:numId w:val="53"/>
        </w:numPr>
        <w:ind w:left="714" w:hanging="357"/>
        <w:contextualSpacing/>
        <w:rPr>
          <w:rFonts w:cs="Arial"/>
          <w:color w:val="000000" w:themeColor="text1"/>
          <w:sz w:val="18"/>
          <w:szCs w:val="18"/>
        </w:rPr>
      </w:pPr>
      <w:r w:rsidRPr="006F179C">
        <w:rPr>
          <w:rFonts w:cs="Arial"/>
          <w:color w:val="auto"/>
          <w:sz w:val="18"/>
          <w:szCs w:val="18"/>
        </w:rPr>
        <w:t>Fe</w:t>
      </w:r>
      <w:r w:rsidR="001371BA" w:rsidRPr="006F179C">
        <w:rPr>
          <w:rFonts w:cs="Arial"/>
          <w:color w:val="auto"/>
          <w:sz w:val="18"/>
          <w:szCs w:val="18"/>
        </w:rPr>
        <w:t>es Payment and Protection Policy</w:t>
      </w:r>
    </w:p>
    <w:sectPr w:rsidR="007D673E" w:rsidRPr="006F179C" w:rsidSect="00DB4292">
      <w:headerReference w:type="default" r:id="rId23"/>
      <w:footerReference w:type="default" r:id="rId24"/>
      <w:headerReference w:type="first" r:id="rId25"/>
      <w:footerReference w:type="first" r:id="rId26"/>
      <w:pgSz w:w="11906" w:h="16838" w:code="9"/>
      <w:pgMar w:top="165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C6F0" w14:textId="77777777" w:rsidR="00E11139" w:rsidRDefault="00E11139" w:rsidP="0067572F">
      <w:pPr>
        <w:spacing w:after="0"/>
      </w:pPr>
      <w:r>
        <w:separator/>
      </w:r>
    </w:p>
  </w:endnote>
  <w:endnote w:type="continuationSeparator" w:id="0">
    <w:p w14:paraId="19BCAE14" w14:textId="77777777" w:rsidR="00E11139" w:rsidRDefault="00E11139" w:rsidP="0067572F">
      <w:pPr>
        <w:spacing w:after="0"/>
      </w:pPr>
      <w:r>
        <w:continuationSeparator/>
      </w:r>
    </w:p>
  </w:endnote>
  <w:endnote w:type="continuationNotice" w:id="1">
    <w:p w14:paraId="1867CCC0" w14:textId="77777777" w:rsidR="00E11139" w:rsidRDefault="00E11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46352"/>
      <w:docPartObj>
        <w:docPartGallery w:val="Page Numbers (Bottom of Page)"/>
        <w:docPartUnique/>
      </w:docPartObj>
    </w:sdtPr>
    <w:sdtContent>
      <w:sdt>
        <w:sdtPr>
          <w:id w:val="-1769616900"/>
          <w:docPartObj>
            <w:docPartGallery w:val="Page Numbers (Top of Page)"/>
            <w:docPartUnique/>
          </w:docPartObj>
        </w:sdtPr>
        <w:sdtContent>
          <w:p w14:paraId="22127573" w14:textId="26A24FF3" w:rsidR="00712DC5" w:rsidRDefault="00357A87" w:rsidP="006F179C">
            <w:pPr>
              <w:pStyle w:val="HeaderandFooter"/>
              <w:jc w:val="left"/>
            </w:pPr>
            <w:r>
              <w:t xml:space="preserve"> Student </w:t>
            </w:r>
            <w:r w:rsidR="000B52C7">
              <w:t>Support Policy</w:t>
            </w:r>
            <w:r>
              <w:t xml:space="preserve"> and Procedure</w:t>
            </w:r>
            <w:r w:rsidR="000B52C7">
              <w:t>_</w:t>
            </w:r>
            <w:r>
              <w:t>v</w:t>
            </w:r>
            <w:r w:rsidR="005B4FD3">
              <w:t>2</w:t>
            </w:r>
            <w:r>
              <w:t>.0</w:t>
            </w:r>
            <w:r w:rsidR="00712DC5">
              <w:tab/>
            </w:r>
            <w:r w:rsidR="00712DC5">
              <w:tab/>
              <w:t xml:space="preserve">Page </w:t>
            </w:r>
            <w:r w:rsidR="001371BA">
              <w:rPr>
                <w:b/>
                <w:bCs/>
                <w:noProof/>
              </w:rPr>
              <w:t>8</w:t>
            </w:r>
            <w:r w:rsidR="00712DC5">
              <w:t xml:space="preserve"> of </w:t>
            </w:r>
            <w:r w:rsidR="001371BA">
              <w:rPr>
                <w:b/>
                <w:bCs/>
                <w:noProof/>
              </w:rPr>
              <w:t>8</w:t>
            </w:r>
          </w:p>
        </w:sdtContent>
      </w:sdt>
    </w:sdtContent>
  </w:sdt>
  <w:p w14:paraId="3930938C" w14:textId="77777777" w:rsidR="00712DC5" w:rsidRDefault="0071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72DA91" w14:paraId="65B8F507" w14:textId="77777777" w:rsidTr="0D72DA91">
      <w:tc>
        <w:tcPr>
          <w:tcW w:w="3005" w:type="dxa"/>
        </w:tcPr>
        <w:p w14:paraId="643031E1" w14:textId="164E4430" w:rsidR="0D72DA91" w:rsidRDefault="0D72DA91" w:rsidP="0D72DA91">
          <w:pPr>
            <w:pStyle w:val="Header"/>
            <w:ind w:left="-115"/>
          </w:pPr>
        </w:p>
      </w:tc>
      <w:tc>
        <w:tcPr>
          <w:tcW w:w="3005" w:type="dxa"/>
        </w:tcPr>
        <w:p w14:paraId="1FA1FDEF" w14:textId="4BF6EF54" w:rsidR="0D72DA91" w:rsidRDefault="0D72DA91" w:rsidP="0D72DA91">
          <w:pPr>
            <w:pStyle w:val="Header"/>
            <w:jc w:val="center"/>
          </w:pPr>
        </w:p>
      </w:tc>
      <w:tc>
        <w:tcPr>
          <w:tcW w:w="3005" w:type="dxa"/>
        </w:tcPr>
        <w:p w14:paraId="539FDBE0" w14:textId="7875BE87" w:rsidR="0D72DA91" w:rsidRDefault="0D72DA91" w:rsidP="0D72DA91">
          <w:pPr>
            <w:pStyle w:val="Header"/>
            <w:ind w:right="-115"/>
            <w:jc w:val="right"/>
          </w:pPr>
        </w:p>
      </w:tc>
    </w:tr>
  </w:tbl>
  <w:p w14:paraId="6D1061C0" w14:textId="3571AD5B" w:rsidR="0D72DA91" w:rsidRDefault="0D72DA91" w:rsidP="0D72D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2606" w14:textId="77777777" w:rsidR="00E11139" w:rsidRDefault="00E11139" w:rsidP="0067572F">
      <w:pPr>
        <w:spacing w:after="0"/>
      </w:pPr>
      <w:r>
        <w:separator/>
      </w:r>
    </w:p>
  </w:footnote>
  <w:footnote w:type="continuationSeparator" w:id="0">
    <w:p w14:paraId="19F77753" w14:textId="77777777" w:rsidR="00E11139" w:rsidRDefault="00E11139" w:rsidP="0067572F">
      <w:pPr>
        <w:spacing w:after="0"/>
      </w:pPr>
      <w:r>
        <w:continuationSeparator/>
      </w:r>
    </w:p>
  </w:footnote>
  <w:footnote w:type="continuationNotice" w:id="1">
    <w:p w14:paraId="10D9130C" w14:textId="77777777" w:rsidR="00E11139" w:rsidRDefault="00E11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D80" w14:textId="17652840" w:rsidR="00712DC5" w:rsidRDefault="00712DC5" w:rsidP="00EB29F2">
    <w:pPr>
      <w:pStyle w:val="HeaderandFooter"/>
    </w:pPr>
    <w:r>
      <w:rPr>
        <w:noProof/>
        <w:color w:val="2B579A"/>
        <w:sz w:val="20"/>
        <w:shd w:val="clear" w:color="auto" w:fill="E6E6E6"/>
        <w:lang w:eastAsia="en-AU"/>
      </w:rPr>
      <w:drawing>
        <wp:anchor distT="0" distB="0" distL="114300" distR="114300" simplePos="0" relativeHeight="251658240" behindDoc="0" locked="0" layoutInCell="1" allowOverlap="1" wp14:anchorId="023D1AA0" wp14:editId="53024770">
          <wp:simplePos x="0" y="0"/>
          <wp:positionH relativeFrom="margin">
            <wp:posOffset>-53975</wp:posOffset>
          </wp:positionH>
          <wp:positionV relativeFrom="paragraph">
            <wp:posOffset>-195580</wp:posOffset>
          </wp:positionV>
          <wp:extent cx="1014730" cy="721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7912" t="7897" r="12656" b="5271"/>
                  <a:stretch/>
                </pic:blipFill>
                <pic:spPr bwMode="auto">
                  <a:xfrm>
                    <a:off x="0" y="0"/>
                    <a:ext cx="1014730"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FCDF0" w14:textId="1C0363F1" w:rsidR="00712DC5" w:rsidRDefault="00357A87" w:rsidP="00EB29F2">
    <w:pPr>
      <w:pStyle w:val="HeaderandFooter"/>
      <w:rPr>
        <w:noProof/>
        <w:sz w:val="20"/>
      </w:rPr>
    </w:pPr>
    <w:r>
      <w:t>Student</w:t>
    </w:r>
    <w:r w:rsidR="00CB7548">
      <w:t xml:space="preserve"> </w:t>
    </w:r>
    <w:r w:rsidR="000B52C7">
      <w:t>Support Policy and Procedure</w:t>
    </w:r>
  </w:p>
  <w:p w14:paraId="3CC841AF" w14:textId="5375B9E8" w:rsidR="00712DC5" w:rsidRDefault="00712DC5" w:rsidP="006757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72DA91" w14:paraId="66A16EF4" w14:textId="77777777" w:rsidTr="0D72DA91">
      <w:tc>
        <w:tcPr>
          <w:tcW w:w="3005" w:type="dxa"/>
        </w:tcPr>
        <w:p w14:paraId="3D91E0F1" w14:textId="4ED5D22C" w:rsidR="0D72DA91" w:rsidRDefault="0D72DA91" w:rsidP="0D72DA91">
          <w:pPr>
            <w:pStyle w:val="Header"/>
            <w:ind w:left="-115"/>
          </w:pPr>
        </w:p>
      </w:tc>
      <w:tc>
        <w:tcPr>
          <w:tcW w:w="3005" w:type="dxa"/>
        </w:tcPr>
        <w:p w14:paraId="6492D84D" w14:textId="4499065A" w:rsidR="0D72DA91" w:rsidRDefault="0D72DA91" w:rsidP="0D72DA91">
          <w:pPr>
            <w:pStyle w:val="Header"/>
            <w:jc w:val="center"/>
          </w:pPr>
        </w:p>
      </w:tc>
      <w:tc>
        <w:tcPr>
          <w:tcW w:w="3005" w:type="dxa"/>
        </w:tcPr>
        <w:p w14:paraId="3C6B7F27" w14:textId="66273A62" w:rsidR="0D72DA91" w:rsidRDefault="0D72DA91" w:rsidP="0D72DA91">
          <w:pPr>
            <w:pStyle w:val="Header"/>
            <w:ind w:right="-115"/>
            <w:jc w:val="right"/>
          </w:pPr>
        </w:p>
      </w:tc>
    </w:tr>
  </w:tbl>
  <w:p w14:paraId="0CDA2CB1" w14:textId="17F1E054" w:rsidR="0D72DA91" w:rsidRDefault="0D72DA91" w:rsidP="0D72D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F20"/>
    <w:multiLevelType w:val="multilevel"/>
    <w:tmpl w:val="4F46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928B1"/>
    <w:multiLevelType w:val="hybridMultilevel"/>
    <w:tmpl w:val="ABCA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903618"/>
    <w:multiLevelType w:val="hybridMultilevel"/>
    <w:tmpl w:val="007878C0"/>
    <w:lvl w:ilvl="0" w:tplc="DEC4C190">
      <w:start w:val="1"/>
      <w:numFmt w:val="bullet"/>
      <w:pStyle w:val="Mappingindentedtext"/>
      <w:lvlText w:val="-"/>
      <w:lvlJc w:val="left"/>
      <w:pPr>
        <w:ind w:left="1145" w:hanging="360"/>
      </w:pPr>
      <w:rPr>
        <w:rFonts w:ascii="Calibri" w:eastAsia="Times New Roman"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56D5282"/>
    <w:multiLevelType w:val="hybridMultilevel"/>
    <w:tmpl w:val="116257A6"/>
    <w:lvl w:ilvl="0" w:tplc="23561D10">
      <w:start w:val="1"/>
      <w:numFmt w:val="bullet"/>
      <w:lvlText w:val=""/>
      <w:lvlJc w:val="left"/>
      <w:pPr>
        <w:tabs>
          <w:tab w:val="num" w:pos="720"/>
        </w:tabs>
        <w:ind w:left="720" w:hanging="360"/>
      </w:pPr>
      <w:rPr>
        <w:rFonts w:ascii="Symbol" w:hAnsi="Symbol" w:hint="default"/>
        <w:sz w:val="20"/>
      </w:rPr>
    </w:lvl>
    <w:lvl w:ilvl="1" w:tplc="72B4E36E" w:tentative="1">
      <w:start w:val="1"/>
      <w:numFmt w:val="bullet"/>
      <w:lvlText w:val="o"/>
      <w:lvlJc w:val="left"/>
      <w:pPr>
        <w:tabs>
          <w:tab w:val="num" w:pos="1440"/>
        </w:tabs>
        <w:ind w:left="1440" w:hanging="360"/>
      </w:pPr>
      <w:rPr>
        <w:rFonts w:ascii="Courier New" w:hAnsi="Courier New" w:hint="default"/>
        <w:sz w:val="20"/>
      </w:rPr>
    </w:lvl>
    <w:lvl w:ilvl="2" w:tplc="AC90900E" w:tentative="1">
      <w:start w:val="1"/>
      <w:numFmt w:val="bullet"/>
      <w:lvlText w:val=""/>
      <w:lvlJc w:val="left"/>
      <w:pPr>
        <w:tabs>
          <w:tab w:val="num" w:pos="2160"/>
        </w:tabs>
        <w:ind w:left="2160" w:hanging="360"/>
      </w:pPr>
      <w:rPr>
        <w:rFonts w:ascii="Wingdings" w:hAnsi="Wingdings" w:hint="default"/>
        <w:sz w:val="20"/>
      </w:rPr>
    </w:lvl>
    <w:lvl w:ilvl="3" w:tplc="FF54069C" w:tentative="1">
      <w:start w:val="1"/>
      <w:numFmt w:val="bullet"/>
      <w:lvlText w:val=""/>
      <w:lvlJc w:val="left"/>
      <w:pPr>
        <w:tabs>
          <w:tab w:val="num" w:pos="2880"/>
        </w:tabs>
        <w:ind w:left="2880" w:hanging="360"/>
      </w:pPr>
      <w:rPr>
        <w:rFonts w:ascii="Wingdings" w:hAnsi="Wingdings" w:hint="default"/>
        <w:sz w:val="20"/>
      </w:rPr>
    </w:lvl>
    <w:lvl w:ilvl="4" w:tplc="EA94AED6" w:tentative="1">
      <w:start w:val="1"/>
      <w:numFmt w:val="bullet"/>
      <w:lvlText w:val=""/>
      <w:lvlJc w:val="left"/>
      <w:pPr>
        <w:tabs>
          <w:tab w:val="num" w:pos="3600"/>
        </w:tabs>
        <w:ind w:left="3600" w:hanging="360"/>
      </w:pPr>
      <w:rPr>
        <w:rFonts w:ascii="Wingdings" w:hAnsi="Wingdings" w:hint="default"/>
        <w:sz w:val="20"/>
      </w:rPr>
    </w:lvl>
    <w:lvl w:ilvl="5" w:tplc="C15A1D84" w:tentative="1">
      <w:start w:val="1"/>
      <w:numFmt w:val="bullet"/>
      <w:lvlText w:val=""/>
      <w:lvlJc w:val="left"/>
      <w:pPr>
        <w:tabs>
          <w:tab w:val="num" w:pos="4320"/>
        </w:tabs>
        <w:ind w:left="4320" w:hanging="360"/>
      </w:pPr>
      <w:rPr>
        <w:rFonts w:ascii="Wingdings" w:hAnsi="Wingdings" w:hint="default"/>
        <w:sz w:val="20"/>
      </w:rPr>
    </w:lvl>
    <w:lvl w:ilvl="6" w:tplc="C39481D2" w:tentative="1">
      <w:start w:val="1"/>
      <w:numFmt w:val="bullet"/>
      <w:lvlText w:val=""/>
      <w:lvlJc w:val="left"/>
      <w:pPr>
        <w:tabs>
          <w:tab w:val="num" w:pos="5040"/>
        </w:tabs>
        <w:ind w:left="5040" w:hanging="360"/>
      </w:pPr>
      <w:rPr>
        <w:rFonts w:ascii="Wingdings" w:hAnsi="Wingdings" w:hint="default"/>
        <w:sz w:val="20"/>
      </w:rPr>
    </w:lvl>
    <w:lvl w:ilvl="7" w:tplc="C3762E0C" w:tentative="1">
      <w:start w:val="1"/>
      <w:numFmt w:val="bullet"/>
      <w:lvlText w:val=""/>
      <w:lvlJc w:val="left"/>
      <w:pPr>
        <w:tabs>
          <w:tab w:val="num" w:pos="5760"/>
        </w:tabs>
        <w:ind w:left="5760" w:hanging="360"/>
      </w:pPr>
      <w:rPr>
        <w:rFonts w:ascii="Wingdings" w:hAnsi="Wingdings" w:hint="default"/>
        <w:sz w:val="20"/>
      </w:rPr>
    </w:lvl>
    <w:lvl w:ilvl="8" w:tplc="D1A2D84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F4BDC"/>
    <w:multiLevelType w:val="hybridMultilevel"/>
    <w:tmpl w:val="DC1A956E"/>
    <w:lvl w:ilvl="0" w:tplc="03DA170C">
      <w:start w:val="1"/>
      <w:numFmt w:val="bullet"/>
      <w:lvlText w:val=""/>
      <w:lvlJc w:val="left"/>
      <w:pPr>
        <w:tabs>
          <w:tab w:val="num" w:pos="720"/>
        </w:tabs>
        <w:ind w:left="720" w:hanging="360"/>
      </w:pPr>
      <w:rPr>
        <w:rFonts w:ascii="Symbol" w:hAnsi="Symbol" w:hint="default"/>
        <w:sz w:val="20"/>
      </w:rPr>
    </w:lvl>
    <w:lvl w:ilvl="1" w:tplc="95CE670E" w:tentative="1">
      <w:start w:val="1"/>
      <w:numFmt w:val="bullet"/>
      <w:lvlText w:val="o"/>
      <w:lvlJc w:val="left"/>
      <w:pPr>
        <w:tabs>
          <w:tab w:val="num" w:pos="1440"/>
        </w:tabs>
        <w:ind w:left="1440" w:hanging="360"/>
      </w:pPr>
      <w:rPr>
        <w:rFonts w:ascii="Courier New" w:hAnsi="Courier New" w:hint="default"/>
        <w:sz w:val="20"/>
      </w:rPr>
    </w:lvl>
    <w:lvl w:ilvl="2" w:tplc="FFC48856" w:tentative="1">
      <w:start w:val="1"/>
      <w:numFmt w:val="bullet"/>
      <w:lvlText w:val=""/>
      <w:lvlJc w:val="left"/>
      <w:pPr>
        <w:tabs>
          <w:tab w:val="num" w:pos="2160"/>
        </w:tabs>
        <w:ind w:left="2160" w:hanging="360"/>
      </w:pPr>
      <w:rPr>
        <w:rFonts w:ascii="Wingdings" w:hAnsi="Wingdings" w:hint="default"/>
        <w:sz w:val="20"/>
      </w:rPr>
    </w:lvl>
    <w:lvl w:ilvl="3" w:tplc="AF3AF5B2" w:tentative="1">
      <w:start w:val="1"/>
      <w:numFmt w:val="bullet"/>
      <w:lvlText w:val=""/>
      <w:lvlJc w:val="left"/>
      <w:pPr>
        <w:tabs>
          <w:tab w:val="num" w:pos="2880"/>
        </w:tabs>
        <w:ind w:left="2880" w:hanging="360"/>
      </w:pPr>
      <w:rPr>
        <w:rFonts w:ascii="Wingdings" w:hAnsi="Wingdings" w:hint="default"/>
        <w:sz w:val="20"/>
      </w:rPr>
    </w:lvl>
    <w:lvl w:ilvl="4" w:tplc="355C757C" w:tentative="1">
      <w:start w:val="1"/>
      <w:numFmt w:val="bullet"/>
      <w:lvlText w:val=""/>
      <w:lvlJc w:val="left"/>
      <w:pPr>
        <w:tabs>
          <w:tab w:val="num" w:pos="3600"/>
        </w:tabs>
        <w:ind w:left="3600" w:hanging="360"/>
      </w:pPr>
      <w:rPr>
        <w:rFonts w:ascii="Wingdings" w:hAnsi="Wingdings" w:hint="default"/>
        <w:sz w:val="20"/>
      </w:rPr>
    </w:lvl>
    <w:lvl w:ilvl="5" w:tplc="8F66B1A6" w:tentative="1">
      <w:start w:val="1"/>
      <w:numFmt w:val="bullet"/>
      <w:lvlText w:val=""/>
      <w:lvlJc w:val="left"/>
      <w:pPr>
        <w:tabs>
          <w:tab w:val="num" w:pos="4320"/>
        </w:tabs>
        <w:ind w:left="4320" w:hanging="360"/>
      </w:pPr>
      <w:rPr>
        <w:rFonts w:ascii="Wingdings" w:hAnsi="Wingdings" w:hint="default"/>
        <w:sz w:val="20"/>
      </w:rPr>
    </w:lvl>
    <w:lvl w:ilvl="6" w:tplc="E5300DDE" w:tentative="1">
      <w:start w:val="1"/>
      <w:numFmt w:val="bullet"/>
      <w:lvlText w:val=""/>
      <w:lvlJc w:val="left"/>
      <w:pPr>
        <w:tabs>
          <w:tab w:val="num" w:pos="5040"/>
        </w:tabs>
        <w:ind w:left="5040" w:hanging="360"/>
      </w:pPr>
      <w:rPr>
        <w:rFonts w:ascii="Wingdings" w:hAnsi="Wingdings" w:hint="default"/>
        <w:sz w:val="20"/>
      </w:rPr>
    </w:lvl>
    <w:lvl w:ilvl="7" w:tplc="4FB2CE48" w:tentative="1">
      <w:start w:val="1"/>
      <w:numFmt w:val="bullet"/>
      <w:lvlText w:val=""/>
      <w:lvlJc w:val="left"/>
      <w:pPr>
        <w:tabs>
          <w:tab w:val="num" w:pos="5760"/>
        </w:tabs>
        <w:ind w:left="5760" w:hanging="360"/>
      </w:pPr>
      <w:rPr>
        <w:rFonts w:ascii="Wingdings" w:hAnsi="Wingdings" w:hint="default"/>
        <w:sz w:val="20"/>
      </w:rPr>
    </w:lvl>
    <w:lvl w:ilvl="8" w:tplc="5926721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0141C"/>
    <w:multiLevelType w:val="hybridMultilevel"/>
    <w:tmpl w:val="3C4CB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848AE"/>
    <w:multiLevelType w:val="hybridMultilevel"/>
    <w:tmpl w:val="DE6A04B8"/>
    <w:lvl w:ilvl="0" w:tplc="58B819A8">
      <w:start w:val="1"/>
      <w:numFmt w:val="bullet"/>
      <w:pStyle w:val="Style2"/>
      <w:lvlText w:val=""/>
      <w:lvlJc w:val="left"/>
      <w:pPr>
        <w:ind w:left="360" w:hanging="360"/>
      </w:pPr>
      <w:rPr>
        <w:rFonts w:ascii="Symbol" w:hAnsi="Symbol" w:hint="default"/>
        <w:color w:val="3AABB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512B8B"/>
    <w:multiLevelType w:val="hybridMultilevel"/>
    <w:tmpl w:val="17CE7776"/>
    <w:lvl w:ilvl="0" w:tplc="3409000F">
      <w:start w:val="1"/>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8" w15:restartNumberingAfterBreak="0">
    <w:nsid w:val="1E863309"/>
    <w:multiLevelType w:val="hybridMultilevel"/>
    <w:tmpl w:val="39DE6DC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BD0071"/>
    <w:multiLevelType w:val="hybridMultilevel"/>
    <w:tmpl w:val="338C0764"/>
    <w:lvl w:ilvl="0" w:tplc="367C9CEE">
      <w:start w:val="1"/>
      <w:numFmt w:val="lowerLetter"/>
      <w:lvlText w:val="%1)"/>
      <w:lvlJc w:val="left"/>
      <w:pPr>
        <w:tabs>
          <w:tab w:val="num" w:pos="720"/>
        </w:tabs>
        <w:ind w:left="720" w:hanging="360"/>
      </w:pPr>
      <w:rPr>
        <w:rFonts w:hint="default"/>
        <w:sz w:val="20"/>
      </w:rPr>
    </w:lvl>
    <w:lvl w:ilvl="1" w:tplc="FDA8C2CA" w:tentative="1">
      <w:start w:val="1"/>
      <w:numFmt w:val="bullet"/>
      <w:lvlText w:val="o"/>
      <w:lvlJc w:val="left"/>
      <w:pPr>
        <w:tabs>
          <w:tab w:val="num" w:pos="1440"/>
        </w:tabs>
        <w:ind w:left="1440" w:hanging="360"/>
      </w:pPr>
      <w:rPr>
        <w:rFonts w:ascii="Courier New" w:hAnsi="Courier New" w:hint="default"/>
        <w:sz w:val="20"/>
      </w:rPr>
    </w:lvl>
    <w:lvl w:ilvl="2" w:tplc="3D3EDFE2" w:tentative="1">
      <w:start w:val="1"/>
      <w:numFmt w:val="bullet"/>
      <w:lvlText w:val=""/>
      <w:lvlJc w:val="left"/>
      <w:pPr>
        <w:tabs>
          <w:tab w:val="num" w:pos="2160"/>
        </w:tabs>
        <w:ind w:left="2160" w:hanging="360"/>
      </w:pPr>
      <w:rPr>
        <w:rFonts w:ascii="Wingdings" w:hAnsi="Wingdings" w:hint="default"/>
        <w:sz w:val="20"/>
      </w:rPr>
    </w:lvl>
    <w:lvl w:ilvl="3" w:tplc="6D864454" w:tentative="1">
      <w:start w:val="1"/>
      <w:numFmt w:val="bullet"/>
      <w:lvlText w:val=""/>
      <w:lvlJc w:val="left"/>
      <w:pPr>
        <w:tabs>
          <w:tab w:val="num" w:pos="2880"/>
        </w:tabs>
        <w:ind w:left="2880" w:hanging="360"/>
      </w:pPr>
      <w:rPr>
        <w:rFonts w:ascii="Wingdings" w:hAnsi="Wingdings" w:hint="default"/>
        <w:sz w:val="20"/>
      </w:rPr>
    </w:lvl>
    <w:lvl w:ilvl="4" w:tplc="B3F07620" w:tentative="1">
      <w:start w:val="1"/>
      <w:numFmt w:val="bullet"/>
      <w:lvlText w:val=""/>
      <w:lvlJc w:val="left"/>
      <w:pPr>
        <w:tabs>
          <w:tab w:val="num" w:pos="3600"/>
        </w:tabs>
        <w:ind w:left="3600" w:hanging="360"/>
      </w:pPr>
      <w:rPr>
        <w:rFonts w:ascii="Wingdings" w:hAnsi="Wingdings" w:hint="default"/>
        <w:sz w:val="20"/>
      </w:rPr>
    </w:lvl>
    <w:lvl w:ilvl="5" w:tplc="281C3EAC" w:tentative="1">
      <w:start w:val="1"/>
      <w:numFmt w:val="bullet"/>
      <w:lvlText w:val=""/>
      <w:lvlJc w:val="left"/>
      <w:pPr>
        <w:tabs>
          <w:tab w:val="num" w:pos="4320"/>
        </w:tabs>
        <w:ind w:left="4320" w:hanging="360"/>
      </w:pPr>
      <w:rPr>
        <w:rFonts w:ascii="Wingdings" w:hAnsi="Wingdings" w:hint="default"/>
        <w:sz w:val="20"/>
      </w:rPr>
    </w:lvl>
    <w:lvl w:ilvl="6" w:tplc="D916A7F2" w:tentative="1">
      <w:start w:val="1"/>
      <w:numFmt w:val="bullet"/>
      <w:lvlText w:val=""/>
      <w:lvlJc w:val="left"/>
      <w:pPr>
        <w:tabs>
          <w:tab w:val="num" w:pos="5040"/>
        </w:tabs>
        <w:ind w:left="5040" w:hanging="360"/>
      </w:pPr>
      <w:rPr>
        <w:rFonts w:ascii="Wingdings" w:hAnsi="Wingdings" w:hint="default"/>
        <w:sz w:val="20"/>
      </w:rPr>
    </w:lvl>
    <w:lvl w:ilvl="7" w:tplc="6DCE062C" w:tentative="1">
      <w:start w:val="1"/>
      <w:numFmt w:val="bullet"/>
      <w:lvlText w:val=""/>
      <w:lvlJc w:val="left"/>
      <w:pPr>
        <w:tabs>
          <w:tab w:val="num" w:pos="5760"/>
        </w:tabs>
        <w:ind w:left="5760" w:hanging="360"/>
      </w:pPr>
      <w:rPr>
        <w:rFonts w:ascii="Wingdings" w:hAnsi="Wingdings" w:hint="default"/>
        <w:sz w:val="20"/>
      </w:rPr>
    </w:lvl>
    <w:lvl w:ilvl="8" w:tplc="24B6D7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52C24"/>
    <w:multiLevelType w:val="hybridMultilevel"/>
    <w:tmpl w:val="55CAA1FC"/>
    <w:lvl w:ilvl="0" w:tplc="60003978">
      <w:start w:val="1"/>
      <w:numFmt w:val="bullet"/>
      <w:lvlText w:val=""/>
      <w:lvlJc w:val="left"/>
      <w:pPr>
        <w:tabs>
          <w:tab w:val="num" w:pos="720"/>
        </w:tabs>
        <w:ind w:left="720" w:hanging="360"/>
      </w:pPr>
      <w:rPr>
        <w:rFonts w:ascii="Symbol" w:hAnsi="Symbol" w:hint="default"/>
        <w:sz w:val="20"/>
      </w:rPr>
    </w:lvl>
    <w:lvl w:ilvl="1" w:tplc="3A623CB4">
      <w:start w:val="1"/>
      <w:numFmt w:val="bullet"/>
      <w:lvlText w:val=""/>
      <w:lvlJc w:val="left"/>
      <w:pPr>
        <w:tabs>
          <w:tab w:val="num" w:pos="1440"/>
        </w:tabs>
        <w:ind w:left="1440" w:hanging="360"/>
      </w:pPr>
      <w:rPr>
        <w:rFonts w:ascii="Symbol" w:hAnsi="Symbol" w:hint="default"/>
        <w:sz w:val="20"/>
      </w:rPr>
    </w:lvl>
    <w:lvl w:ilvl="2" w:tplc="2782332C" w:tentative="1">
      <w:start w:val="1"/>
      <w:numFmt w:val="bullet"/>
      <w:lvlText w:val=""/>
      <w:lvlJc w:val="left"/>
      <w:pPr>
        <w:tabs>
          <w:tab w:val="num" w:pos="2160"/>
        </w:tabs>
        <w:ind w:left="2160" w:hanging="360"/>
      </w:pPr>
      <w:rPr>
        <w:rFonts w:ascii="Symbol" w:hAnsi="Symbol" w:hint="default"/>
        <w:sz w:val="20"/>
      </w:rPr>
    </w:lvl>
    <w:lvl w:ilvl="3" w:tplc="7D7C70C2" w:tentative="1">
      <w:start w:val="1"/>
      <w:numFmt w:val="bullet"/>
      <w:lvlText w:val=""/>
      <w:lvlJc w:val="left"/>
      <w:pPr>
        <w:tabs>
          <w:tab w:val="num" w:pos="2880"/>
        </w:tabs>
        <w:ind w:left="2880" w:hanging="360"/>
      </w:pPr>
      <w:rPr>
        <w:rFonts w:ascii="Symbol" w:hAnsi="Symbol" w:hint="default"/>
        <w:sz w:val="20"/>
      </w:rPr>
    </w:lvl>
    <w:lvl w:ilvl="4" w:tplc="457E57BE" w:tentative="1">
      <w:start w:val="1"/>
      <w:numFmt w:val="bullet"/>
      <w:lvlText w:val=""/>
      <w:lvlJc w:val="left"/>
      <w:pPr>
        <w:tabs>
          <w:tab w:val="num" w:pos="3600"/>
        </w:tabs>
        <w:ind w:left="3600" w:hanging="360"/>
      </w:pPr>
      <w:rPr>
        <w:rFonts w:ascii="Symbol" w:hAnsi="Symbol" w:hint="default"/>
        <w:sz w:val="20"/>
      </w:rPr>
    </w:lvl>
    <w:lvl w:ilvl="5" w:tplc="8466B0FC" w:tentative="1">
      <w:start w:val="1"/>
      <w:numFmt w:val="bullet"/>
      <w:lvlText w:val=""/>
      <w:lvlJc w:val="left"/>
      <w:pPr>
        <w:tabs>
          <w:tab w:val="num" w:pos="4320"/>
        </w:tabs>
        <w:ind w:left="4320" w:hanging="360"/>
      </w:pPr>
      <w:rPr>
        <w:rFonts w:ascii="Symbol" w:hAnsi="Symbol" w:hint="default"/>
        <w:sz w:val="20"/>
      </w:rPr>
    </w:lvl>
    <w:lvl w:ilvl="6" w:tplc="54E2F23A" w:tentative="1">
      <w:start w:val="1"/>
      <w:numFmt w:val="bullet"/>
      <w:lvlText w:val=""/>
      <w:lvlJc w:val="left"/>
      <w:pPr>
        <w:tabs>
          <w:tab w:val="num" w:pos="5040"/>
        </w:tabs>
        <w:ind w:left="5040" w:hanging="360"/>
      </w:pPr>
      <w:rPr>
        <w:rFonts w:ascii="Symbol" w:hAnsi="Symbol" w:hint="default"/>
        <w:sz w:val="20"/>
      </w:rPr>
    </w:lvl>
    <w:lvl w:ilvl="7" w:tplc="53A8EC96" w:tentative="1">
      <w:start w:val="1"/>
      <w:numFmt w:val="bullet"/>
      <w:lvlText w:val=""/>
      <w:lvlJc w:val="left"/>
      <w:pPr>
        <w:tabs>
          <w:tab w:val="num" w:pos="5760"/>
        </w:tabs>
        <w:ind w:left="5760" w:hanging="360"/>
      </w:pPr>
      <w:rPr>
        <w:rFonts w:ascii="Symbol" w:hAnsi="Symbol" w:hint="default"/>
        <w:sz w:val="20"/>
      </w:rPr>
    </w:lvl>
    <w:lvl w:ilvl="8" w:tplc="EEF2717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8669D"/>
    <w:multiLevelType w:val="hybridMultilevel"/>
    <w:tmpl w:val="B3BA9CDE"/>
    <w:lvl w:ilvl="0" w:tplc="995858E6">
      <w:start w:val="1"/>
      <w:numFmt w:val="bullet"/>
      <w:lvlText w:val=""/>
      <w:lvlJc w:val="left"/>
      <w:pPr>
        <w:tabs>
          <w:tab w:val="num" w:pos="720"/>
        </w:tabs>
        <w:ind w:left="720" w:hanging="360"/>
      </w:pPr>
      <w:rPr>
        <w:rFonts w:ascii="Symbol" w:hAnsi="Symbol" w:hint="default"/>
        <w:sz w:val="20"/>
      </w:rPr>
    </w:lvl>
    <w:lvl w:ilvl="1" w:tplc="CFD0D4C6" w:tentative="1">
      <w:start w:val="1"/>
      <w:numFmt w:val="bullet"/>
      <w:lvlText w:val="o"/>
      <w:lvlJc w:val="left"/>
      <w:pPr>
        <w:tabs>
          <w:tab w:val="num" w:pos="1440"/>
        </w:tabs>
        <w:ind w:left="1440" w:hanging="360"/>
      </w:pPr>
      <w:rPr>
        <w:rFonts w:ascii="Courier New" w:hAnsi="Courier New" w:hint="default"/>
        <w:sz w:val="20"/>
      </w:rPr>
    </w:lvl>
    <w:lvl w:ilvl="2" w:tplc="4214878E" w:tentative="1">
      <w:start w:val="1"/>
      <w:numFmt w:val="bullet"/>
      <w:lvlText w:val=""/>
      <w:lvlJc w:val="left"/>
      <w:pPr>
        <w:tabs>
          <w:tab w:val="num" w:pos="2160"/>
        </w:tabs>
        <w:ind w:left="2160" w:hanging="360"/>
      </w:pPr>
      <w:rPr>
        <w:rFonts w:ascii="Wingdings" w:hAnsi="Wingdings" w:hint="default"/>
        <w:sz w:val="20"/>
      </w:rPr>
    </w:lvl>
    <w:lvl w:ilvl="3" w:tplc="E4E8381C" w:tentative="1">
      <w:start w:val="1"/>
      <w:numFmt w:val="bullet"/>
      <w:lvlText w:val=""/>
      <w:lvlJc w:val="left"/>
      <w:pPr>
        <w:tabs>
          <w:tab w:val="num" w:pos="2880"/>
        </w:tabs>
        <w:ind w:left="2880" w:hanging="360"/>
      </w:pPr>
      <w:rPr>
        <w:rFonts w:ascii="Wingdings" w:hAnsi="Wingdings" w:hint="default"/>
        <w:sz w:val="20"/>
      </w:rPr>
    </w:lvl>
    <w:lvl w:ilvl="4" w:tplc="ED348042" w:tentative="1">
      <w:start w:val="1"/>
      <w:numFmt w:val="bullet"/>
      <w:lvlText w:val=""/>
      <w:lvlJc w:val="left"/>
      <w:pPr>
        <w:tabs>
          <w:tab w:val="num" w:pos="3600"/>
        </w:tabs>
        <w:ind w:left="3600" w:hanging="360"/>
      </w:pPr>
      <w:rPr>
        <w:rFonts w:ascii="Wingdings" w:hAnsi="Wingdings" w:hint="default"/>
        <w:sz w:val="20"/>
      </w:rPr>
    </w:lvl>
    <w:lvl w:ilvl="5" w:tplc="C91E2584" w:tentative="1">
      <w:start w:val="1"/>
      <w:numFmt w:val="bullet"/>
      <w:lvlText w:val=""/>
      <w:lvlJc w:val="left"/>
      <w:pPr>
        <w:tabs>
          <w:tab w:val="num" w:pos="4320"/>
        </w:tabs>
        <w:ind w:left="4320" w:hanging="360"/>
      </w:pPr>
      <w:rPr>
        <w:rFonts w:ascii="Wingdings" w:hAnsi="Wingdings" w:hint="default"/>
        <w:sz w:val="20"/>
      </w:rPr>
    </w:lvl>
    <w:lvl w:ilvl="6" w:tplc="B9F4678E" w:tentative="1">
      <w:start w:val="1"/>
      <w:numFmt w:val="bullet"/>
      <w:lvlText w:val=""/>
      <w:lvlJc w:val="left"/>
      <w:pPr>
        <w:tabs>
          <w:tab w:val="num" w:pos="5040"/>
        </w:tabs>
        <w:ind w:left="5040" w:hanging="360"/>
      </w:pPr>
      <w:rPr>
        <w:rFonts w:ascii="Wingdings" w:hAnsi="Wingdings" w:hint="default"/>
        <w:sz w:val="20"/>
      </w:rPr>
    </w:lvl>
    <w:lvl w:ilvl="7" w:tplc="27A09B68" w:tentative="1">
      <w:start w:val="1"/>
      <w:numFmt w:val="bullet"/>
      <w:lvlText w:val=""/>
      <w:lvlJc w:val="left"/>
      <w:pPr>
        <w:tabs>
          <w:tab w:val="num" w:pos="5760"/>
        </w:tabs>
        <w:ind w:left="5760" w:hanging="360"/>
      </w:pPr>
      <w:rPr>
        <w:rFonts w:ascii="Wingdings" w:hAnsi="Wingdings" w:hint="default"/>
        <w:sz w:val="20"/>
      </w:rPr>
    </w:lvl>
    <w:lvl w:ilvl="8" w:tplc="6B7E39D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27B65"/>
    <w:multiLevelType w:val="hybridMultilevel"/>
    <w:tmpl w:val="09C2B6DE"/>
    <w:lvl w:ilvl="0" w:tplc="080AC21A">
      <w:start w:val="1"/>
      <w:numFmt w:val="bullet"/>
      <w:pStyle w:val="Mapp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016"/>
    <w:multiLevelType w:val="hybridMultilevel"/>
    <w:tmpl w:val="046CF1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881C0D"/>
    <w:multiLevelType w:val="hybridMultilevel"/>
    <w:tmpl w:val="C60C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023EA"/>
    <w:multiLevelType w:val="hybridMultilevel"/>
    <w:tmpl w:val="B0508312"/>
    <w:lvl w:ilvl="0" w:tplc="2B54B970">
      <w:numFmt w:val="bullet"/>
      <w:pStyle w:val="Level2bullets"/>
      <w:lvlText w:val="-"/>
      <w:lvlJc w:val="left"/>
      <w:pPr>
        <w:ind w:left="1440" w:hanging="360"/>
      </w:pPr>
      <w:rPr>
        <w:rFonts w:ascii="Calibri" w:eastAsiaTheme="minorHAnsi" w:hAnsi="Calibri" w:cs="Calibri" w:hint="default"/>
      </w:rPr>
    </w:lvl>
    <w:lvl w:ilvl="1" w:tplc="E4D6A376">
      <w:start w:val="1"/>
      <w:numFmt w:val="bullet"/>
      <w:pStyle w:val="Level3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D025AF"/>
    <w:multiLevelType w:val="hybridMultilevel"/>
    <w:tmpl w:val="C272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EB2951"/>
    <w:multiLevelType w:val="hybridMultilevel"/>
    <w:tmpl w:val="83887C0E"/>
    <w:lvl w:ilvl="0" w:tplc="8A4646A6">
      <w:start w:val="1"/>
      <w:numFmt w:val="bullet"/>
      <w:lvlText w:val=""/>
      <w:lvlJc w:val="left"/>
      <w:pPr>
        <w:tabs>
          <w:tab w:val="num" w:pos="720"/>
        </w:tabs>
        <w:ind w:left="720" w:hanging="360"/>
      </w:pPr>
      <w:rPr>
        <w:rFonts w:ascii="Symbol" w:hAnsi="Symbol" w:hint="default"/>
        <w:sz w:val="20"/>
      </w:rPr>
    </w:lvl>
    <w:lvl w:ilvl="1" w:tplc="D2EEB382" w:tentative="1">
      <w:start w:val="1"/>
      <w:numFmt w:val="bullet"/>
      <w:lvlText w:val="o"/>
      <w:lvlJc w:val="left"/>
      <w:pPr>
        <w:tabs>
          <w:tab w:val="num" w:pos="1440"/>
        </w:tabs>
        <w:ind w:left="1440" w:hanging="360"/>
      </w:pPr>
      <w:rPr>
        <w:rFonts w:ascii="Courier New" w:hAnsi="Courier New" w:hint="default"/>
        <w:sz w:val="20"/>
      </w:rPr>
    </w:lvl>
    <w:lvl w:ilvl="2" w:tplc="1C4E4D44" w:tentative="1">
      <w:start w:val="1"/>
      <w:numFmt w:val="bullet"/>
      <w:lvlText w:val=""/>
      <w:lvlJc w:val="left"/>
      <w:pPr>
        <w:tabs>
          <w:tab w:val="num" w:pos="2160"/>
        </w:tabs>
        <w:ind w:left="2160" w:hanging="360"/>
      </w:pPr>
      <w:rPr>
        <w:rFonts w:ascii="Wingdings" w:hAnsi="Wingdings" w:hint="default"/>
        <w:sz w:val="20"/>
      </w:rPr>
    </w:lvl>
    <w:lvl w:ilvl="3" w:tplc="BDF6FF96" w:tentative="1">
      <w:start w:val="1"/>
      <w:numFmt w:val="bullet"/>
      <w:lvlText w:val=""/>
      <w:lvlJc w:val="left"/>
      <w:pPr>
        <w:tabs>
          <w:tab w:val="num" w:pos="2880"/>
        </w:tabs>
        <w:ind w:left="2880" w:hanging="360"/>
      </w:pPr>
      <w:rPr>
        <w:rFonts w:ascii="Wingdings" w:hAnsi="Wingdings" w:hint="default"/>
        <w:sz w:val="20"/>
      </w:rPr>
    </w:lvl>
    <w:lvl w:ilvl="4" w:tplc="D2BC274A" w:tentative="1">
      <w:start w:val="1"/>
      <w:numFmt w:val="bullet"/>
      <w:lvlText w:val=""/>
      <w:lvlJc w:val="left"/>
      <w:pPr>
        <w:tabs>
          <w:tab w:val="num" w:pos="3600"/>
        </w:tabs>
        <w:ind w:left="3600" w:hanging="360"/>
      </w:pPr>
      <w:rPr>
        <w:rFonts w:ascii="Wingdings" w:hAnsi="Wingdings" w:hint="default"/>
        <w:sz w:val="20"/>
      </w:rPr>
    </w:lvl>
    <w:lvl w:ilvl="5" w:tplc="C4C2EE10" w:tentative="1">
      <w:start w:val="1"/>
      <w:numFmt w:val="bullet"/>
      <w:lvlText w:val=""/>
      <w:lvlJc w:val="left"/>
      <w:pPr>
        <w:tabs>
          <w:tab w:val="num" w:pos="4320"/>
        </w:tabs>
        <w:ind w:left="4320" w:hanging="360"/>
      </w:pPr>
      <w:rPr>
        <w:rFonts w:ascii="Wingdings" w:hAnsi="Wingdings" w:hint="default"/>
        <w:sz w:val="20"/>
      </w:rPr>
    </w:lvl>
    <w:lvl w:ilvl="6" w:tplc="9E384562" w:tentative="1">
      <w:start w:val="1"/>
      <w:numFmt w:val="bullet"/>
      <w:lvlText w:val=""/>
      <w:lvlJc w:val="left"/>
      <w:pPr>
        <w:tabs>
          <w:tab w:val="num" w:pos="5040"/>
        </w:tabs>
        <w:ind w:left="5040" w:hanging="360"/>
      </w:pPr>
      <w:rPr>
        <w:rFonts w:ascii="Wingdings" w:hAnsi="Wingdings" w:hint="default"/>
        <w:sz w:val="20"/>
      </w:rPr>
    </w:lvl>
    <w:lvl w:ilvl="7" w:tplc="33165B50" w:tentative="1">
      <w:start w:val="1"/>
      <w:numFmt w:val="bullet"/>
      <w:lvlText w:val=""/>
      <w:lvlJc w:val="left"/>
      <w:pPr>
        <w:tabs>
          <w:tab w:val="num" w:pos="5760"/>
        </w:tabs>
        <w:ind w:left="5760" w:hanging="360"/>
      </w:pPr>
      <w:rPr>
        <w:rFonts w:ascii="Wingdings" w:hAnsi="Wingdings" w:hint="default"/>
        <w:sz w:val="20"/>
      </w:rPr>
    </w:lvl>
    <w:lvl w:ilvl="8" w:tplc="9BF460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E09B7"/>
    <w:multiLevelType w:val="hybridMultilevel"/>
    <w:tmpl w:val="248A2CA4"/>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6666" w:hanging="360"/>
      </w:pPr>
    </w:lvl>
    <w:lvl w:ilvl="2" w:tplc="0C09001B" w:tentative="1">
      <w:start w:val="1"/>
      <w:numFmt w:val="lowerRoman"/>
      <w:lvlText w:val="%3."/>
      <w:lvlJc w:val="right"/>
      <w:pPr>
        <w:ind w:left="7386" w:hanging="180"/>
      </w:pPr>
    </w:lvl>
    <w:lvl w:ilvl="3" w:tplc="0C09000F" w:tentative="1">
      <w:start w:val="1"/>
      <w:numFmt w:val="decimal"/>
      <w:lvlText w:val="%4."/>
      <w:lvlJc w:val="left"/>
      <w:pPr>
        <w:ind w:left="8106" w:hanging="360"/>
      </w:pPr>
    </w:lvl>
    <w:lvl w:ilvl="4" w:tplc="0C090019" w:tentative="1">
      <w:start w:val="1"/>
      <w:numFmt w:val="lowerLetter"/>
      <w:lvlText w:val="%5."/>
      <w:lvlJc w:val="left"/>
      <w:pPr>
        <w:ind w:left="8826" w:hanging="360"/>
      </w:pPr>
    </w:lvl>
    <w:lvl w:ilvl="5" w:tplc="0C09001B" w:tentative="1">
      <w:start w:val="1"/>
      <w:numFmt w:val="lowerRoman"/>
      <w:lvlText w:val="%6."/>
      <w:lvlJc w:val="right"/>
      <w:pPr>
        <w:ind w:left="9546" w:hanging="180"/>
      </w:pPr>
    </w:lvl>
    <w:lvl w:ilvl="6" w:tplc="0C09000F" w:tentative="1">
      <w:start w:val="1"/>
      <w:numFmt w:val="decimal"/>
      <w:lvlText w:val="%7."/>
      <w:lvlJc w:val="left"/>
      <w:pPr>
        <w:ind w:left="10266" w:hanging="360"/>
      </w:pPr>
    </w:lvl>
    <w:lvl w:ilvl="7" w:tplc="0C090019" w:tentative="1">
      <w:start w:val="1"/>
      <w:numFmt w:val="lowerLetter"/>
      <w:lvlText w:val="%8."/>
      <w:lvlJc w:val="left"/>
      <w:pPr>
        <w:ind w:left="10986" w:hanging="360"/>
      </w:pPr>
    </w:lvl>
    <w:lvl w:ilvl="8" w:tplc="0C09001B" w:tentative="1">
      <w:start w:val="1"/>
      <w:numFmt w:val="lowerRoman"/>
      <w:lvlText w:val="%9."/>
      <w:lvlJc w:val="right"/>
      <w:pPr>
        <w:ind w:left="11706" w:hanging="180"/>
      </w:pPr>
    </w:lvl>
  </w:abstractNum>
  <w:abstractNum w:abstractNumId="19" w15:restartNumberingAfterBreak="0">
    <w:nsid w:val="341E1BAD"/>
    <w:multiLevelType w:val="hybridMultilevel"/>
    <w:tmpl w:val="E4B211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C78C3B"/>
    <w:multiLevelType w:val="hybridMultilevel"/>
    <w:tmpl w:val="5646114C"/>
    <w:lvl w:ilvl="0" w:tplc="FCE2F64A">
      <w:start w:val="1"/>
      <w:numFmt w:val="bullet"/>
      <w:lvlText w:val=""/>
      <w:lvlJc w:val="left"/>
      <w:pPr>
        <w:ind w:left="720" w:hanging="360"/>
      </w:pPr>
      <w:rPr>
        <w:rFonts w:ascii="Symbol" w:hAnsi="Symbol" w:hint="default"/>
      </w:rPr>
    </w:lvl>
    <w:lvl w:ilvl="1" w:tplc="1472D27C">
      <w:start w:val="1"/>
      <w:numFmt w:val="bullet"/>
      <w:lvlText w:val="o"/>
      <w:lvlJc w:val="left"/>
      <w:pPr>
        <w:ind w:left="1440" w:hanging="360"/>
      </w:pPr>
      <w:rPr>
        <w:rFonts w:ascii="Courier New" w:hAnsi="Courier New" w:hint="default"/>
      </w:rPr>
    </w:lvl>
    <w:lvl w:ilvl="2" w:tplc="803AB1C0">
      <w:start w:val="1"/>
      <w:numFmt w:val="bullet"/>
      <w:lvlText w:val=""/>
      <w:lvlJc w:val="left"/>
      <w:pPr>
        <w:ind w:left="2160" w:hanging="360"/>
      </w:pPr>
      <w:rPr>
        <w:rFonts w:ascii="Wingdings" w:hAnsi="Wingdings" w:hint="default"/>
      </w:rPr>
    </w:lvl>
    <w:lvl w:ilvl="3" w:tplc="9ACE6088">
      <w:start w:val="1"/>
      <w:numFmt w:val="bullet"/>
      <w:lvlText w:val=""/>
      <w:lvlJc w:val="left"/>
      <w:pPr>
        <w:ind w:left="2880" w:hanging="360"/>
      </w:pPr>
      <w:rPr>
        <w:rFonts w:ascii="Symbol" w:hAnsi="Symbol" w:hint="default"/>
      </w:rPr>
    </w:lvl>
    <w:lvl w:ilvl="4" w:tplc="D9D091BA">
      <w:start w:val="1"/>
      <w:numFmt w:val="bullet"/>
      <w:lvlText w:val="o"/>
      <w:lvlJc w:val="left"/>
      <w:pPr>
        <w:ind w:left="3600" w:hanging="360"/>
      </w:pPr>
      <w:rPr>
        <w:rFonts w:ascii="Courier New" w:hAnsi="Courier New" w:hint="default"/>
      </w:rPr>
    </w:lvl>
    <w:lvl w:ilvl="5" w:tplc="34FE7DFE">
      <w:start w:val="1"/>
      <w:numFmt w:val="bullet"/>
      <w:lvlText w:val=""/>
      <w:lvlJc w:val="left"/>
      <w:pPr>
        <w:ind w:left="4320" w:hanging="360"/>
      </w:pPr>
      <w:rPr>
        <w:rFonts w:ascii="Wingdings" w:hAnsi="Wingdings" w:hint="default"/>
      </w:rPr>
    </w:lvl>
    <w:lvl w:ilvl="6" w:tplc="FB7EDC48">
      <w:start w:val="1"/>
      <w:numFmt w:val="bullet"/>
      <w:lvlText w:val=""/>
      <w:lvlJc w:val="left"/>
      <w:pPr>
        <w:ind w:left="5040" w:hanging="360"/>
      </w:pPr>
      <w:rPr>
        <w:rFonts w:ascii="Symbol" w:hAnsi="Symbol" w:hint="default"/>
      </w:rPr>
    </w:lvl>
    <w:lvl w:ilvl="7" w:tplc="5616E090">
      <w:start w:val="1"/>
      <w:numFmt w:val="bullet"/>
      <w:lvlText w:val="o"/>
      <w:lvlJc w:val="left"/>
      <w:pPr>
        <w:ind w:left="5760" w:hanging="360"/>
      </w:pPr>
      <w:rPr>
        <w:rFonts w:ascii="Courier New" w:hAnsi="Courier New" w:hint="default"/>
      </w:rPr>
    </w:lvl>
    <w:lvl w:ilvl="8" w:tplc="A154A5C4">
      <w:start w:val="1"/>
      <w:numFmt w:val="bullet"/>
      <w:lvlText w:val=""/>
      <w:lvlJc w:val="left"/>
      <w:pPr>
        <w:ind w:left="6480" w:hanging="360"/>
      </w:pPr>
      <w:rPr>
        <w:rFonts w:ascii="Wingdings" w:hAnsi="Wingdings" w:hint="default"/>
      </w:rPr>
    </w:lvl>
  </w:abstractNum>
  <w:abstractNum w:abstractNumId="21" w15:restartNumberingAfterBreak="0">
    <w:nsid w:val="4CAA5A51"/>
    <w:multiLevelType w:val="hybridMultilevel"/>
    <w:tmpl w:val="AC4A3510"/>
    <w:lvl w:ilvl="0" w:tplc="0C090017">
      <w:start w:val="1"/>
      <w:numFmt w:val="lowerLetter"/>
      <w:lvlText w:val="%1)"/>
      <w:lvlJc w:val="left"/>
      <w:pPr>
        <w:tabs>
          <w:tab w:val="num" w:pos="1221"/>
        </w:tabs>
        <w:ind w:left="1221" w:hanging="283"/>
      </w:pPr>
      <w:rPr>
        <w:rFonts w:hint="default"/>
      </w:rPr>
    </w:lvl>
    <w:lvl w:ilvl="1" w:tplc="0C090019">
      <w:start w:val="1"/>
      <w:numFmt w:val="lowerLetter"/>
      <w:lvlText w:val="%2."/>
      <w:lvlJc w:val="left"/>
      <w:pPr>
        <w:tabs>
          <w:tab w:val="num" w:pos="2018"/>
        </w:tabs>
        <w:ind w:left="2018" w:hanging="360"/>
      </w:pPr>
    </w:lvl>
    <w:lvl w:ilvl="2" w:tplc="0C09001B" w:tentative="1">
      <w:start w:val="1"/>
      <w:numFmt w:val="lowerRoman"/>
      <w:lvlText w:val="%3."/>
      <w:lvlJc w:val="right"/>
      <w:pPr>
        <w:tabs>
          <w:tab w:val="num" w:pos="2738"/>
        </w:tabs>
        <w:ind w:left="2738" w:hanging="180"/>
      </w:pPr>
    </w:lvl>
    <w:lvl w:ilvl="3" w:tplc="0C09000F" w:tentative="1">
      <w:start w:val="1"/>
      <w:numFmt w:val="decimal"/>
      <w:lvlText w:val="%4."/>
      <w:lvlJc w:val="left"/>
      <w:pPr>
        <w:tabs>
          <w:tab w:val="num" w:pos="3458"/>
        </w:tabs>
        <w:ind w:left="3458" w:hanging="360"/>
      </w:pPr>
    </w:lvl>
    <w:lvl w:ilvl="4" w:tplc="0C090019" w:tentative="1">
      <w:start w:val="1"/>
      <w:numFmt w:val="lowerLetter"/>
      <w:lvlText w:val="%5."/>
      <w:lvlJc w:val="left"/>
      <w:pPr>
        <w:tabs>
          <w:tab w:val="num" w:pos="4178"/>
        </w:tabs>
        <w:ind w:left="4178" w:hanging="360"/>
      </w:pPr>
    </w:lvl>
    <w:lvl w:ilvl="5" w:tplc="0C09001B" w:tentative="1">
      <w:start w:val="1"/>
      <w:numFmt w:val="lowerRoman"/>
      <w:lvlText w:val="%6."/>
      <w:lvlJc w:val="right"/>
      <w:pPr>
        <w:tabs>
          <w:tab w:val="num" w:pos="4898"/>
        </w:tabs>
        <w:ind w:left="4898" w:hanging="180"/>
      </w:pPr>
    </w:lvl>
    <w:lvl w:ilvl="6" w:tplc="0C09000F" w:tentative="1">
      <w:start w:val="1"/>
      <w:numFmt w:val="decimal"/>
      <w:lvlText w:val="%7."/>
      <w:lvlJc w:val="left"/>
      <w:pPr>
        <w:tabs>
          <w:tab w:val="num" w:pos="5618"/>
        </w:tabs>
        <w:ind w:left="5618" w:hanging="360"/>
      </w:pPr>
    </w:lvl>
    <w:lvl w:ilvl="7" w:tplc="0C090019" w:tentative="1">
      <w:start w:val="1"/>
      <w:numFmt w:val="lowerLetter"/>
      <w:lvlText w:val="%8."/>
      <w:lvlJc w:val="left"/>
      <w:pPr>
        <w:tabs>
          <w:tab w:val="num" w:pos="6338"/>
        </w:tabs>
        <w:ind w:left="6338" w:hanging="360"/>
      </w:pPr>
    </w:lvl>
    <w:lvl w:ilvl="8" w:tplc="0C09001B" w:tentative="1">
      <w:start w:val="1"/>
      <w:numFmt w:val="lowerRoman"/>
      <w:lvlText w:val="%9."/>
      <w:lvlJc w:val="right"/>
      <w:pPr>
        <w:tabs>
          <w:tab w:val="num" w:pos="7058"/>
        </w:tabs>
        <w:ind w:left="7058" w:hanging="180"/>
      </w:pPr>
    </w:lvl>
  </w:abstractNum>
  <w:abstractNum w:abstractNumId="22" w15:restartNumberingAfterBreak="0">
    <w:nsid w:val="4D852115"/>
    <w:multiLevelType w:val="hybridMultilevel"/>
    <w:tmpl w:val="CCF6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C64BF"/>
    <w:multiLevelType w:val="hybridMultilevel"/>
    <w:tmpl w:val="DFFA1C14"/>
    <w:lvl w:ilvl="0" w:tplc="B9022BF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E660F6"/>
    <w:multiLevelType w:val="hybridMultilevel"/>
    <w:tmpl w:val="5B3ECAC4"/>
    <w:lvl w:ilvl="0" w:tplc="0C09000F">
      <w:start w:val="1"/>
      <w:numFmt w:val="decimal"/>
      <w:lvlText w:val="%1."/>
      <w:lvlJc w:val="left"/>
      <w:pPr>
        <w:ind w:left="720" w:hanging="360"/>
      </w:pPr>
    </w:lvl>
    <w:lvl w:ilvl="1" w:tplc="6ABAE2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F6431F"/>
    <w:multiLevelType w:val="hybridMultilevel"/>
    <w:tmpl w:val="96665870"/>
    <w:lvl w:ilvl="0" w:tplc="BA2EF6B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C1EC6"/>
    <w:multiLevelType w:val="hybridMultilevel"/>
    <w:tmpl w:val="7DE4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C7FBB"/>
    <w:multiLevelType w:val="hybridMultilevel"/>
    <w:tmpl w:val="AE848B1E"/>
    <w:lvl w:ilvl="0" w:tplc="ADDA2AB4">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5BD82943"/>
    <w:multiLevelType w:val="hybridMultilevel"/>
    <w:tmpl w:val="FCCA5DF6"/>
    <w:lvl w:ilvl="0" w:tplc="196CA668">
      <w:start w:val="1"/>
      <w:numFmt w:val="bullet"/>
      <w:pStyle w:val="Style1"/>
      <w:lvlText w:val=""/>
      <w:lvlJc w:val="left"/>
      <w:pPr>
        <w:ind w:left="360" w:hanging="360"/>
      </w:pPr>
      <w:rPr>
        <w:rFonts w:ascii="Symbol" w:hAnsi="Symbol" w:hint="default"/>
        <w:color w:val="3AABB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DD0123"/>
    <w:multiLevelType w:val="hybridMultilevel"/>
    <w:tmpl w:val="B71E6A44"/>
    <w:lvl w:ilvl="0" w:tplc="BA2EF6B8">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91114E"/>
    <w:multiLevelType w:val="hybridMultilevel"/>
    <w:tmpl w:val="075E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E61ACA"/>
    <w:multiLevelType w:val="hybridMultilevel"/>
    <w:tmpl w:val="BAA8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BF3021"/>
    <w:multiLevelType w:val="hybridMultilevel"/>
    <w:tmpl w:val="448E53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615040F"/>
    <w:multiLevelType w:val="hybridMultilevel"/>
    <w:tmpl w:val="2E9ECF6C"/>
    <w:lvl w:ilvl="0" w:tplc="E348F95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0F5540"/>
    <w:multiLevelType w:val="multilevel"/>
    <w:tmpl w:val="B92E89FC"/>
    <w:lvl w:ilvl="0">
      <w:start w:val="1"/>
      <w:numFmt w:val="decimal"/>
      <w:pStyle w:val="Heading1"/>
      <w:lvlText w:val="%1."/>
      <w:lvlJc w:val="left"/>
      <w:pPr>
        <w:ind w:left="644" w:hanging="360"/>
      </w:pPr>
      <w:rPr>
        <w:rFonts w:hint="default"/>
      </w:rPr>
    </w:lvl>
    <w:lvl w:ilvl="1">
      <w:start w:val="1"/>
      <w:numFmt w:val="decimal"/>
      <w:isLgl/>
      <w:lvlText w:val="%1.%2"/>
      <w:lvlJc w:val="left"/>
      <w:pPr>
        <w:ind w:left="644" w:hanging="360"/>
      </w:pPr>
      <w:rPr>
        <w:rFonts w:eastAsia="Calibri" w:cs="Arial" w:hint="default"/>
      </w:rPr>
    </w:lvl>
    <w:lvl w:ilvl="2">
      <w:start w:val="1"/>
      <w:numFmt w:val="decimal"/>
      <w:isLgl/>
      <w:lvlText w:val="%1.%2.%3"/>
      <w:lvlJc w:val="left"/>
      <w:pPr>
        <w:ind w:left="1004" w:hanging="720"/>
      </w:pPr>
      <w:rPr>
        <w:rFonts w:eastAsia="Calibri" w:cs="Arial" w:hint="default"/>
      </w:rPr>
    </w:lvl>
    <w:lvl w:ilvl="3">
      <w:start w:val="1"/>
      <w:numFmt w:val="decimal"/>
      <w:isLgl/>
      <w:lvlText w:val="%1.%2.%3.%4"/>
      <w:lvlJc w:val="left"/>
      <w:pPr>
        <w:ind w:left="1004" w:hanging="720"/>
      </w:pPr>
      <w:rPr>
        <w:rFonts w:eastAsia="Calibri" w:cs="Arial" w:hint="default"/>
      </w:rPr>
    </w:lvl>
    <w:lvl w:ilvl="4">
      <w:start w:val="1"/>
      <w:numFmt w:val="decimal"/>
      <w:isLgl/>
      <w:lvlText w:val="%1.%2.%3.%4.%5"/>
      <w:lvlJc w:val="left"/>
      <w:pPr>
        <w:ind w:left="1364" w:hanging="1080"/>
      </w:pPr>
      <w:rPr>
        <w:rFonts w:eastAsia="Calibri" w:cs="Arial" w:hint="default"/>
      </w:rPr>
    </w:lvl>
    <w:lvl w:ilvl="5">
      <w:start w:val="1"/>
      <w:numFmt w:val="decimal"/>
      <w:isLgl/>
      <w:lvlText w:val="%1.%2.%3.%4.%5.%6"/>
      <w:lvlJc w:val="left"/>
      <w:pPr>
        <w:ind w:left="1364" w:hanging="1080"/>
      </w:pPr>
      <w:rPr>
        <w:rFonts w:eastAsia="Calibri" w:cs="Arial" w:hint="default"/>
      </w:rPr>
    </w:lvl>
    <w:lvl w:ilvl="6">
      <w:start w:val="1"/>
      <w:numFmt w:val="decimal"/>
      <w:isLgl/>
      <w:lvlText w:val="%1.%2.%3.%4.%5.%6.%7"/>
      <w:lvlJc w:val="left"/>
      <w:pPr>
        <w:ind w:left="1724" w:hanging="1440"/>
      </w:pPr>
      <w:rPr>
        <w:rFonts w:eastAsia="Calibri" w:cs="Arial" w:hint="default"/>
      </w:rPr>
    </w:lvl>
    <w:lvl w:ilvl="7">
      <w:start w:val="1"/>
      <w:numFmt w:val="decimal"/>
      <w:isLgl/>
      <w:lvlText w:val="%1.%2.%3.%4.%5.%6.%7.%8"/>
      <w:lvlJc w:val="left"/>
      <w:pPr>
        <w:ind w:left="1724" w:hanging="1440"/>
      </w:pPr>
      <w:rPr>
        <w:rFonts w:eastAsia="Calibri" w:cs="Arial" w:hint="default"/>
      </w:rPr>
    </w:lvl>
    <w:lvl w:ilvl="8">
      <w:start w:val="1"/>
      <w:numFmt w:val="decimal"/>
      <w:isLgl/>
      <w:lvlText w:val="%1.%2.%3.%4.%5.%6.%7.%8.%9"/>
      <w:lvlJc w:val="left"/>
      <w:pPr>
        <w:ind w:left="2084" w:hanging="1800"/>
      </w:pPr>
      <w:rPr>
        <w:rFonts w:eastAsia="Calibri" w:cs="Arial" w:hint="default"/>
      </w:rPr>
    </w:lvl>
  </w:abstractNum>
  <w:abstractNum w:abstractNumId="35" w15:restartNumberingAfterBreak="0">
    <w:nsid w:val="687F29C5"/>
    <w:multiLevelType w:val="hybridMultilevel"/>
    <w:tmpl w:val="3998D0EC"/>
    <w:lvl w:ilvl="0" w:tplc="0C090017">
      <w:start w:val="1"/>
      <w:numFmt w:val="lowerLetter"/>
      <w:lvlText w:val="%1)"/>
      <w:lvlJc w:val="left"/>
      <w:pPr>
        <w:tabs>
          <w:tab w:val="num" w:pos="1317"/>
        </w:tabs>
        <w:ind w:left="1317" w:hanging="283"/>
      </w:pPr>
      <w:rPr>
        <w:rFonts w:hint="default"/>
      </w:rPr>
    </w:lvl>
    <w:lvl w:ilvl="1" w:tplc="0C090019">
      <w:start w:val="1"/>
      <w:numFmt w:val="lowerLetter"/>
      <w:lvlText w:val="%2."/>
      <w:lvlJc w:val="left"/>
      <w:pPr>
        <w:tabs>
          <w:tab w:val="num" w:pos="2114"/>
        </w:tabs>
        <w:ind w:left="2114" w:hanging="360"/>
      </w:pPr>
    </w:lvl>
    <w:lvl w:ilvl="2" w:tplc="0C09001B" w:tentative="1">
      <w:start w:val="1"/>
      <w:numFmt w:val="lowerRoman"/>
      <w:lvlText w:val="%3."/>
      <w:lvlJc w:val="right"/>
      <w:pPr>
        <w:tabs>
          <w:tab w:val="num" w:pos="2834"/>
        </w:tabs>
        <w:ind w:left="2834" w:hanging="180"/>
      </w:pPr>
    </w:lvl>
    <w:lvl w:ilvl="3" w:tplc="0C09000F" w:tentative="1">
      <w:start w:val="1"/>
      <w:numFmt w:val="decimal"/>
      <w:lvlText w:val="%4."/>
      <w:lvlJc w:val="left"/>
      <w:pPr>
        <w:tabs>
          <w:tab w:val="num" w:pos="3554"/>
        </w:tabs>
        <w:ind w:left="3554" w:hanging="360"/>
      </w:pPr>
    </w:lvl>
    <w:lvl w:ilvl="4" w:tplc="0C090019" w:tentative="1">
      <w:start w:val="1"/>
      <w:numFmt w:val="lowerLetter"/>
      <w:lvlText w:val="%5."/>
      <w:lvlJc w:val="left"/>
      <w:pPr>
        <w:tabs>
          <w:tab w:val="num" w:pos="4274"/>
        </w:tabs>
        <w:ind w:left="4274" w:hanging="360"/>
      </w:pPr>
    </w:lvl>
    <w:lvl w:ilvl="5" w:tplc="0C09001B" w:tentative="1">
      <w:start w:val="1"/>
      <w:numFmt w:val="lowerRoman"/>
      <w:lvlText w:val="%6."/>
      <w:lvlJc w:val="right"/>
      <w:pPr>
        <w:tabs>
          <w:tab w:val="num" w:pos="4994"/>
        </w:tabs>
        <w:ind w:left="4994" w:hanging="180"/>
      </w:pPr>
    </w:lvl>
    <w:lvl w:ilvl="6" w:tplc="0C09000F" w:tentative="1">
      <w:start w:val="1"/>
      <w:numFmt w:val="decimal"/>
      <w:lvlText w:val="%7."/>
      <w:lvlJc w:val="left"/>
      <w:pPr>
        <w:tabs>
          <w:tab w:val="num" w:pos="5714"/>
        </w:tabs>
        <w:ind w:left="5714" w:hanging="360"/>
      </w:pPr>
    </w:lvl>
    <w:lvl w:ilvl="7" w:tplc="0C090019" w:tentative="1">
      <w:start w:val="1"/>
      <w:numFmt w:val="lowerLetter"/>
      <w:lvlText w:val="%8."/>
      <w:lvlJc w:val="left"/>
      <w:pPr>
        <w:tabs>
          <w:tab w:val="num" w:pos="6434"/>
        </w:tabs>
        <w:ind w:left="6434" w:hanging="360"/>
      </w:pPr>
    </w:lvl>
    <w:lvl w:ilvl="8" w:tplc="0C09001B" w:tentative="1">
      <w:start w:val="1"/>
      <w:numFmt w:val="lowerRoman"/>
      <w:lvlText w:val="%9."/>
      <w:lvlJc w:val="right"/>
      <w:pPr>
        <w:tabs>
          <w:tab w:val="num" w:pos="7154"/>
        </w:tabs>
        <w:ind w:left="7154" w:hanging="180"/>
      </w:pPr>
    </w:lvl>
  </w:abstractNum>
  <w:abstractNum w:abstractNumId="36" w15:restartNumberingAfterBreak="0">
    <w:nsid w:val="6AE05185"/>
    <w:multiLevelType w:val="hybridMultilevel"/>
    <w:tmpl w:val="5E80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594599"/>
    <w:multiLevelType w:val="hybridMultilevel"/>
    <w:tmpl w:val="5108242E"/>
    <w:lvl w:ilvl="0" w:tplc="582AA930">
      <w:start w:val="1"/>
      <w:numFmt w:val="bullet"/>
      <w:pStyle w:val="Level2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06C4E"/>
    <w:multiLevelType w:val="hybridMultilevel"/>
    <w:tmpl w:val="1A4C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024BD5"/>
    <w:multiLevelType w:val="hybridMultilevel"/>
    <w:tmpl w:val="E5AC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975E36"/>
    <w:multiLevelType w:val="hybridMultilevel"/>
    <w:tmpl w:val="65E0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318DA"/>
    <w:multiLevelType w:val="hybridMultilevel"/>
    <w:tmpl w:val="39DE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AC366F"/>
    <w:multiLevelType w:val="hybridMultilevel"/>
    <w:tmpl w:val="13C485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7017009">
    <w:abstractNumId w:val="12"/>
  </w:num>
  <w:num w:numId="2" w16cid:durableId="1540707272">
    <w:abstractNumId w:val="2"/>
  </w:num>
  <w:num w:numId="3" w16cid:durableId="1752003642">
    <w:abstractNumId w:val="15"/>
  </w:num>
  <w:num w:numId="4" w16cid:durableId="840268982">
    <w:abstractNumId w:val="37"/>
  </w:num>
  <w:num w:numId="5" w16cid:durableId="1116482358">
    <w:abstractNumId w:val="14"/>
  </w:num>
  <w:num w:numId="6" w16cid:durableId="1306735253">
    <w:abstractNumId w:val="40"/>
  </w:num>
  <w:num w:numId="7" w16cid:durableId="372735403">
    <w:abstractNumId w:val="33"/>
  </w:num>
  <w:num w:numId="8" w16cid:durableId="1289311685">
    <w:abstractNumId w:val="33"/>
    <w:lvlOverride w:ilvl="0">
      <w:startOverride w:val="1"/>
    </w:lvlOverride>
  </w:num>
  <w:num w:numId="9" w16cid:durableId="1598293448">
    <w:abstractNumId w:val="33"/>
    <w:lvlOverride w:ilvl="0">
      <w:startOverride w:val="1"/>
    </w:lvlOverride>
  </w:num>
  <w:num w:numId="10" w16cid:durableId="1661428206">
    <w:abstractNumId w:val="7"/>
  </w:num>
  <w:num w:numId="11" w16cid:durableId="668488676">
    <w:abstractNumId w:val="34"/>
  </w:num>
  <w:num w:numId="12" w16cid:durableId="44304219">
    <w:abstractNumId w:val="19"/>
  </w:num>
  <w:num w:numId="13" w16cid:durableId="1994291212">
    <w:abstractNumId w:val="24"/>
  </w:num>
  <w:num w:numId="14" w16cid:durableId="1071153099">
    <w:abstractNumId w:val="18"/>
  </w:num>
  <w:num w:numId="15" w16cid:durableId="1702973296">
    <w:abstractNumId w:val="35"/>
  </w:num>
  <w:num w:numId="16" w16cid:durableId="1238127700">
    <w:abstractNumId w:val="21"/>
  </w:num>
  <w:num w:numId="17" w16cid:durableId="210314226">
    <w:abstractNumId w:val="9"/>
  </w:num>
  <w:num w:numId="18" w16cid:durableId="1452020355">
    <w:abstractNumId w:val="11"/>
  </w:num>
  <w:num w:numId="19" w16cid:durableId="397049343">
    <w:abstractNumId w:val="4"/>
  </w:num>
  <w:num w:numId="20" w16cid:durableId="1781026660">
    <w:abstractNumId w:val="17"/>
  </w:num>
  <w:num w:numId="21" w16cid:durableId="1856847812">
    <w:abstractNumId w:val="26"/>
  </w:num>
  <w:num w:numId="22" w16cid:durableId="1899706546">
    <w:abstractNumId w:val="0"/>
  </w:num>
  <w:num w:numId="23" w16cid:durableId="388115250">
    <w:abstractNumId w:val="3"/>
  </w:num>
  <w:num w:numId="24" w16cid:durableId="1378359870">
    <w:abstractNumId w:val="23"/>
  </w:num>
  <w:num w:numId="25" w16cid:durableId="1631126194">
    <w:abstractNumId w:val="27"/>
  </w:num>
  <w:num w:numId="26" w16cid:durableId="1443574693">
    <w:abstractNumId w:val="33"/>
  </w:num>
  <w:num w:numId="27" w16cid:durableId="1210144608">
    <w:abstractNumId w:val="33"/>
  </w:num>
  <w:num w:numId="28" w16cid:durableId="1761487965">
    <w:abstractNumId w:val="33"/>
  </w:num>
  <w:num w:numId="29" w16cid:durableId="139425473">
    <w:abstractNumId w:val="33"/>
  </w:num>
  <w:num w:numId="30" w16cid:durableId="1751539668">
    <w:abstractNumId w:val="8"/>
  </w:num>
  <w:num w:numId="31" w16cid:durableId="1156150325">
    <w:abstractNumId w:val="10"/>
  </w:num>
  <w:num w:numId="32" w16cid:durableId="1994488280">
    <w:abstractNumId w:val="28"/>
  </w:num>
  <w:num w:numId="33" w16cid:durableId="1926913439">
    <w:abstractNumId w:val="6"/>
  </w:num>
  <w:num w:numId="34" w16cid:durableId="423187577">
    <w:abstractNumId w:val="13"/>
  </w:num>
  <w:num w:numId="35" w16cid:durableId="1441874049">
    <w:abstractNumId w:val="32"/>
  </w:num>
  <w:num w:numId="36" w16cid:durableId="2365514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3608553">
    <w:abstractNumId w:val="33"/>
  </w:num>
  <w:num w:numId="38" w16cid:durableId="8884899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444415">
    <w:abstractNumId w:val="42"/>
  </w:num>
  <w:num w:numId="40" w16cid:durableId="1826160697">
    <w:abstractNumId w:val="1"/>
  </w:num>
  <w:num w:numId="41" w16cid:durableId="28919081">
    <w:abstractNumId w:val="25"/>
  </w:num>
  <w:num w:numId="42" w16cid:durableId="1664550067">
    <w:abstractNumId w:val="29"/>
  </w:num>
  <w:num w:numId="43" w16cid:durableId="2058124587">
    <w:abstractNumId w:val="33"/>
  </w:num>
  <w:num w:numId="44" w16cid:durableId="358119259">
    <w:abstractNumId w:val="33"/>
  </w:num>
  <w:num w:numId="45" w16cid:durableId="194777833">
    <w:abstractNumId w:val="38"/>
  </w:num>
  <w:num w:numId="46" w16cid:durableId="245457615">
    <w:abstractNumId w:val="39"/>
  </w:num>
  <w:num w:numId="47" w16cid:durableId="289018988">
    <w:abstractNumId w:val="41"/>
  </w:num>
  <w:num w:numId="48" w16cid:durableId="1394158757">
    <w:abstractNumId w:val="22"/>
  </w:num>
  <w:num w:numId="49" w16cid:durableId="1525552014">
    <w:abstractNumId w:val="16"/>
  </w:num>
  <w:num w:numId="50" w16cid:durableId="1129588351">
    <w:abstractNumId w:val="5"/>
  </w:num>
  <w:num w:numId="51" w16cid:durableId="281302258">
    <w:abstractNumId w:val="31"/>
  </w:num>
  <w:num w:numId="52" w16cid:durableId="791359432">
    <w:abstractNumId w:val="30"/>
  </w:num>
  <w:num w:numId="53" w16cid:durableId="1735202169">
    <w:abstractNumId w:val="36"/>
  </w:num>
  <w:num w:numId="54" w16cid:durableId="159115876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2F"/>
    <w:rsid w:val="000010A8"/>
    <w:rsid w:val="00002E22"/>
    <w:rsid w:val="00007033"/>
    <w:rsid w:val="00010543"/>
    <w:rsid w:val="000108F6"/>
    <w:rsid w:val="0001161F"/>
    <w:rsid w:val="00017E3B"/>
    <w:rsid w:val="00021ED8"/>
    <w:rsid w:val="00033260"/>
    <w:rsid w:val="00036315"/>
    <w:rsid w:val="000408F8"/>
    <w:rsid w:val="00047F9C"/>
    <w:rsid w:val="0005053A"/>
    <w:rsid w:val="0005624C"/>
    <w:rsid w:val="00057689"/>
    <w:rsid w:val="00060C7F"/>
    <w:rsid w:val="0006111E"/>
    <w:rsid w:val="000733F4"/>
    <w:rsid w:val="000940D8"/>
    <w:rsid w:val="000A05A5"/>
    <w:rsid w:val="000A228A"/>
    <w:rsid w:val="000A6781"/>
    <w:rsid w:val="000A71B2"/>
    <w:rsid w:val="000B35EB"/>
    <w:rsid w:val="000B52C7"/>
    <w:rsid w:val="000C42ED"/>
    <w:rsid w:val="000C5F0C"/>
    <w:rsid w:val="000E2980"/>
    <w:rsid w:val="000E67C4"/>
    <w:rsid w:val="000E72C8"/>
    <w:rsid w:val="000F09AF"/>
    <w:rsid w:val="000F2E1B"/>
    <w:rsid w:val="000F3A28"/>
    <w:rsid w:val="000F63B7"/>
    <w:rsid w:val="00123C39"/>
    <w:rsid w:val="00127F4D"/>
    <w:rsid w:val="00135B8A"/>
    <w:rsid w:val="001363C7"/>
    <w:rsid w:val="001371BA"/>
    <w:rsid w:val="001410AB"/>
    <w:rsid w:val="001467C9"/>
    <w:rsid w:val="00161D3B"/>
    <w:rsid w:val="00163ABF"/>
    <w:rsid w:val="001645EB"/>
    <w:rsid w:val="00164D24"/>
    <w:rsid w:val="00166A8C"/>
    <w:rsid w:val="00170F4C"/>
    <w:rsid w:val="00171329"/>
    <w:rsid w:val="001717C2"/>
    <w:rsid w:val="00174B79"/>
    <w:rsid w:val="0018012D"/>
    <w:rsid w:val="001840EE"/>
    <w:rsid w:val="00185572"/>
    <w:rsid w:val="001A0B35"/>
    <w:rsid w:val="001A1FB2"/>
    <w:rsid w:val="001A387A"/>
    <w:rsid w:val="001C7A70"/>
    <w:rsid w:val="001D25AC"/>
    <w:rsid w:val="001D3647"/>
    <w:rsid w:val="001D51D9"/>
    <w:rsid w:val="001D5904"/>
    <w:rsid w:val="001D6E1D"/>
    <w:rsid w:val="001E2805"/>
    <w:rsid w:val="001E7870"/>
    <w:rsid w:val="00206E06"/>
    <w:rsid w:val="00212DEC"/>
    <w:rsid w:val="00215139"/>
    <w:rsid w:val="00215932"/>
    <w:rsid w:val="00220A9F"/>
    <w:rsid w:val="00220D2E"/>
    <w:rsid w:val="00230D8B"/>
    <w:rsid w:val="00231397"/>
    <w:rsid w:val="00231758"/>
    <w:rsid w:val="00232E99"/>
    <w:rsid w:val="00233D44"/>
    <w:rsid w:val="00250366"/>
    <w:rsid w:val="0025514A"/>
    <w:rsid w:val="00256A01"/>
    <w:rsid w:val="00263890"/>
    <w:rsid w:val="00265926"/>
    <w:rsid w:val="00272339"/>
    <w:rsid w:val="00275CED"/>
    <w:rsid w:val="00280D52"/>
    <w:rsid w:val="0028292F"/>
    <w:rsid w:val="00282BF0"/>
    <w:rsid w:val="002B2D1C"/>
    <w:rsid w:val="002C0279"/>
    <w:rsid w:val="002C4A23"/>
    <w:rsid w:val="002C61A2"/>
    <w:rsid w:val="002D3694"/>
    <w:rsid w:val="002E2918"/>
    <w:rsid w:val="002E48EE"/>
    <w:rsid w:val="002F37E3"/>
    <w:rsid w:val="002F69AE"/>
    <w:rsid w:val="002F72FC"/>
    <w:rsid w:val="002F78B0"/>
    <w:rsid w:val="00301F2F"/>
    <w:rsid w:val="00303603"/>
    <w:rsid w:val="003036B4"/>
    <w:rsid w:val="003077CC"/>
    <w:rsid w:val="00320EA8"/>
    <w:rsid w:val="00323A71"/>
    <w:rsid w:val="0034285C"/>
    <w:rsid w:val="003449B3"/>
    <w:rsid w:val="003450B2"/>
    <w:rsid w:val="00350F20"/>
    <w:rsid w:val="00357A87"/>
    <w:rsid w:val="00362EEC"/>
    <w:rsid w:val="00364175"/>
    <w:rsid w:val="00366F4C"/>
    <w:rsid w:val="00367EE4"/>
    <w:rsid w:val="003819A9"/>
    <w:rsid w:val="00381E23"/>
    <w:rsid w:val="00383600"/>
    <w:rsid w:val="00384376"/>
    <w:rsid w:val="00385F30"/>
    <w:rsid w:val="003863C4"/>
    <w:rsid w:val="00387CD7"/>
    <w:rsid w:val="003918D0"/>
    <w:rsid w:val="00391BE2"/>
    <w:rsid w:val="00391ED0"/>
    <w:rsid w:val="00392DB2"/>
    <w:rsid w:val="00392E3B"/>
    <w:rsid w:val="003952CF"/>
    <w:rsid w:val="00395AA7"/>
    <w:rsid w:val="00397673"/>
    <w:rsid w:val="003A648D"/>
    <w:rsid w:val="003D1E2F"/>
    <w:rsid w:val="003D318B"/>
    <w:rsid w:val="003E58FC"/>
    <w:rsid w:val="004034F9"/>
    <w:rsid w:val="00406AE4"/>
    <w:rsid w:val="004071EB"/>
    <w:rsid w:val="0041088D"/>
    <w:rsid w:val="004124CF"/>
    <w:rsid w:val="00416378"/>
    <w:rsid w:val="004208BC"/>
    <w:rsid w:val="0042404C"/>
    <w:rsid w:val="00440219"/>
    <w:rsid w:val="00441777"/>
    <w:rsid w:val="0044388B"/>
    <w:rsid w:val="00444EA6"/>
    <w:rsid w:val="004522CC"/>
    <w:rsid w:val="0045244C"/>
    <w:rsid w:val="00452908"/>
    <w:rsid w:val="00452FED"/>
    <w:rsid w:val="00460231"/>
    <w:rsid w:val="00463569"/>
    <w:rsid w:val="00467AAF"/>
    <w:rsid w:val="004876D8"/>
    <w:rsid w:val="00490FFB"/>
    <w:rsid w:val="0049532D"/>
    <w:rsid w:val="004A2088"/>
    <w:rsid w:val="004A2EC8"/>
    <w:rsid w:val="004A421E"/>
    <w:rsid w:val="004A7A3D"/>
    <w:rsid w:val="004B0DB2"/>
    <w:rsid w:val="004B0DBC"/>
    <w:rsid w:val="004B5B98"/>
    <w:rsid w:val="004C0645"/>
    <w:rsid w:val="004D0667"/>
    <w:rsid w:val="004D078B"/>
    <w:rsid w:val="004E0DCA"/>
    <w:rsid w:val="004E5926"/>
    <w:rsid w:val="004E763F"/>
    <w:rsid w:val="004F5358"/>
    <w:rsid w:val="004F5BED"/>
    <w:rsid w:val="004F6BE5"/>
    <w:rsid w:val="00502E4B"/>
    <w:rsid w:val="005045D0"/>
    <w:rsid w:val="00506B22"/>
    <w:rsid w:val="00510043"/>
    <w:rsid w:val="00511841"/>
    <w:rsid w:val="005133AC"/>
    <w:rsid w:val="0051604A"/>
    <w:rsid w:val="005278AD"/>
    <w:rsid w:val="0053140C"/>
    <w:rsid w:val="00534AB7"/>
    <w:rsid w:val="00540463"/>
    <w:rsid w:val="00542C47"/>
    <w:rsid w:val="00543663"/>
    <w:rsid w:val="005446D7"/>
    <w:rsid w:val="005456CC"/>
    <w:rsid w:val="00550724"/>
    <w:rsid w:val="005512BF"/>
    <w:rsid w:val="005512DA"/>
    <w:rsid w:val="00551C97"/>
    <w:rsid w:val="005531F4"/>
    <w:rsid w:val="0055748B"/>
    <w:rsid w:val="00561B88"/>
    <w:rsid w:val="0056370A"/>
    <w:rsid w:val="00566304"/>
    <w:rsid w:val="00573635"/>
    <w:rsid w:val="0057372B"/>
    <w:rsid w:val="005738A6"/>
    <w:rsid w:val="00573C6C"/>
    <w:rsid w:val="005805E6"/>
    <w:rsid w:val="00585512"/>
    <w:rsid w:val="00586A87"/>
    <w:rsid w:val="00586EC6"/>
    <w:rsid w:val="00590B1D"/>
    <w:rsid w:val="0059363C"/>
    <w:rsid w:val="00594C3B"/>
    <w:rsid w:val="005A2C90"/>
    <w:rsid w:val="005B4FD3"/>
    <w:rsid w:val="005B6BC0"/>
    <w:rsid w:val="005C39A9"/>
    <w:rsid w:val="005C4485"/>
    <w:rsid w:val="005C4FD3"/>
    <w:rsid w:val="005D2275"/>
    <w:rsid w:val="005D2F7A"/>
    <w:rsid w:val="005E3969"/>
    <w:rsid w:val="005E4AA0"/>
    <w:rsid w:val="005F5E22"/>
    <w:rsid w:val="005F65D8"/>
    <w:rsid w:val="00600F3B"/>
    <w:rsid w:val="00607A57"/>
    <w:rsid w:val="00607B1E"/>
    <w:rsid w:val="006139B7"/>
    <w:rsid w:val="00616469"/>
    <w:rsid w:val="006248F3"/>
    <w:rsid w:val="00624BE6"/>
    <w:rsid w:val="006322A9"/>
    <w:rsid w:val="00632558"/>
    <w:rsid w:val="0063566A"/>
    <w:rsid w:val="00635AB9"/>
    <w:rsid w:val="00663945"/>
    <w:rsid w:val="00665EF1"/>
    <w:rsid w:val="006671E4"/>
    <w:rsid w:val="00673609"/>
    <w:rsid w:val="006738C5"/>
    <w:rsid w:val="00674935"/>
    <w:rsid w:val="0067572F"/>
    <w:rsid w:val="00677DCD"/>
    <w:rsid w:val="00681D17"/>
    <w:rsid w:val="006849B7"/>
    <w:rsid w:val="006905F9"/>
    <w:rsid w:val="006A289F"/>
    <w:rsid w:val="006A3AB8"/>
    <w:rsid w:val="006B4C0F"/>
    <w:rsid w:val="006B4E0E"/>
    <w:rsid w:val="006B7152"/>
    <w:rsid w:val="006B7979"/>
    <w:rsid w:val="006C0873"/>
    <w:rsid w:val="006C09E7"/>
    <w:rsid w:val="006C33EB"/>
    <w:rsid w:val="006C4A8C"/>
    <w:rsid w:val="006D16F9"/>
    <w:rsid w:val="006D3752"/>
    <w:rsid w:val="006E101E"/>
    <w:rsid w:val="006F16C6"/>
    <w:rsid w:val="006F179C"/>
    <w:rsid w:val="006F70F1"/>
    <w:rsid w:val="00700AA4"/>
    <w:rsid w:val="00706E4B"/>
    <w:rsid w:val="0071089E"/>
    <w:rsid w:val="007128FC"/>
    <w:rsid w:val="00712DC5"/>
    <w:rsid w:val="0071593B"/>
    <w:rsid w:val="007166BA"/>
    <w:rsid w:val="007168EE"/>
    <w:rsid w:val="00721426"/>
    <w:rsid w:val="007216E4"/>
    <w:rsid w:val="007239DD"/>
    <w:rsid w:val="007257E0"/>
    <w:rsid w:val="007328C3"/>
    <w:rsid w:val="0073575A"/>
    <w:rsid w:val="00736257"/>
    <w:rsid w:val="007434EB"/>
    <w:rsid w:val="007479A5"/>
    <w:rsid w:val="00751705"/>
    <w:rsid w:val="00752B9C"/>
    <w:rsid w:val="00754B53"/>
    <w:rsid w:val="00763C5C"/>
    <w:rsid w:val="00763D86"/>
    <w:rsid w:val="007645B2"/>
    <w:rsid w:val="007664FB"/>
    <w:rsid w:val="00775F36"/>
    <w:rsid w:val="00776A51"/>
    <w:rsid w:val="0078123C"/>
    <w:rsid w:val="007A0B3C"/>
    <w:rsid w:val="007A2DC1"/>
    <w:rsid w:val="007A5C16"/>
    <w:rsid w:val="007A76B0"/>
    <w:rsid w:val="007B4099"/>
    <w:rsid w:val="007B470C"/>
    <w:rsid w:val="007B5A6C"/>
    <w:rsid w:val="007C2EF3"/>
    <w:rsid w:val="007C4B92"/>
    <w:rsid w:val="007C6729"/>
    <w:rsid w:val="007D31F4"/>
    <w:rsid w:val="007D4041"/>
    <w:rsid w:val="007D42FB"/>
    <w:rsid w:val="007D673E"/>
    <w:rsid w:val="007D75ED"/>
    <w:rsid w:val="007E2E44"/>
    <w:rsid w:val="007E41A5"/>
    <w:rsid w:val="007E7036"/>
    <w:rsid w:val="007F583D"/>
    <w:rsid w:val="00801021"/>
    <w:rsid w:val="00804B72"/>
    <w:rsid w:val="00813C5F"/>
    <w:rsid w:val="0081454C"/>
    <w:rsid w:val="00820AE0"/>
    <w:rsid w:val="00831186"/>
    <w:rsid w:val="00832F27"/>
    <w:rsid w:val="00840B10"/>
    <w:rsid w:val="00847B70"/>
    <w:rsid w:val="008517F1"/>
    <w:rsid w:val="0085305A"/>
    <w:rsid w:val="008560AD"/>
    <w:rsid w:val="00857472"/>
    <w:rsid w:val="00860689"/>
    <w:rsid w:val="00875BFD"/>
    <w:rsid w:val="00883ED3"/>
    <w:rsid w:val="008914F6"/>
    <w:rsid w:val="00892C74"/>
    <w:rsid w:val="00894F87"/>
    <w:rsid w:val="008A05F8"/>
    <w:rsid w:val="008A1342"/>
    <w:rsid w:val="008A285C"/>
    <w:rsid w:val="008A4469"/>
    <w:rsid w:val="008B2369"/>
    <w:rsid w:val="008B5009"/>
    <w:rsid w:val="008B6271"/>
    <w:rsid w:val="008B7023"/>
    <w:rsid w:val="008C1494"/>
    <w:rsid w:val="008C4F2A"/>
    <w:rsid w:val="008C7CAF"/>
    <w:rsid w:val="008D15DF"/>
    <w:rsid w:val="008D4AAC"/>
    <w:rsid w:val="008E1F8E"/>
    <w:rsid w:val="008E4028"/>
    <w:rsid w:val="008E6641"/>
    <w:rsid w:val="008F28E9"/>
    <w:rsid w:val="009003E6"/>
    <w:rsid w:val="00902C27"/>
    <w:rsid w:val="009052BA"/>
    <w:rsid w:val="00906DF8"/>
    <w:rsid w:val="00907048"/>
    <w:rsid w:val="009142F0"/>
    <w:rsid w:val="00914A78"/>
    <w:rsid w:val="00922461"/>
    <w:rsid w:val="0092273D"/>
    <w:rsid w:val="00923037"/>
    <w:rsid w:val="00923AA6"/>
    <w:rsid w:val="00927BAC"/>
    <w:rsid w:val="00930608"/>
    <w:rsid w:val="0094212E"/>
    <w:rsid w:val="00943423"/>
    <w:rsid w:val="00946F0E"/>
    <w:rsid w:val="009516AF"/>
    <w:rsid w:val="0095214A"/>
    <w:rsid w:val="00956CC9"/>
    <w:rsid w:val="009653B8"/>
    <w:rsid w:val="009700FB"/>
    <w:rsid w:val="0097160A"/>
    <w:rsid w:val="00972F14"/>
    <w:rsid w:val="00973E59"/>
    <w:rsid w:val="009843A8"/>
    <w:rsid w:val="009854BD"/>
    <w:rsid w:val="009964AC"/>
    <w:rsid w:val="00997DC6"/>
    <w:rsid w:val="009A0FB8"/>
    <w:rsid w:val="009A2F51"/>
    <w:rsid w:val="009A4665"/>
    <w:rsid w:val="009A62C9"/>
    <w:rsid w:val="009B0C29"/>
    <w:rsid w:val="009B6679"/>
    <w:rsid w:val="009B670D"/>
    <w:rsid w:val="009B7F35"/>
    <w:rsid w:val="009C22D0"/>
    <w:rsid w:val="009C2F6F"/>
    <w:rsid w:val="009D04B7"/>
    <w:rsid w:val="009D05AC"/>
    <w:rsid w:val="009D15E9"/>
    <w:rsid w:val="009E0D78"/>
    <w:rsid w:val="009E6B8A"/>
    <w:rsid w:val="009F019E"/>
    <w:rsid w:val="009F15A3"/>
    <w:rsid w:val="009F34F3"/>
    <w:rsid w:val="009F6ED6"/>
    <w:rsid w:val="00A029FE"/>
    <w:rsid w:val="00A03F37"/>
    <w:rsid w:val="00A1373C"/>
    <w:rsid w:val="00A20084"/>
    <w:rsid w:val="00A202F8"/>
    <w:rsid w:val="00A21B3F"/>
    <w:rsid w:val="00A239B2"/>
    <w:rsid w:val="00A248A6"/>
    <w:rsid w:val="00A24B2F"/>
    <w:rsid w:val="00A26E21"/>
    <w:rsid w:val="00A34814"/>
    <w:rsid w:val="00A401F4"/>
    <w:rsid w:val="00A408F5"/>
    <w:rsid w:val="00A44572"/>
    <w:rsid w:val="00A44ECC"/>
    <w:rsid w:val="00A477A8"/>
    <w:rsid w:val="00A5393F"/>
    <w:rsid w:val="00A55E16"/>
    <w:rsid w:val="00A56F07"/>
    <w:rsid w:val="00A57570"/>
    <w:rsid w:val="00A6145D"/>
    <w:rsid w:val="00A6651A"/>
    <w:rsid w:val="00A66546"/>
    <w:rsid w:val="00A67301"/>
    <w:rsid w:val="00A81093"/>
    <w:rsid w:val="00A8470A"/>
    <w:rsid w:val="00A8767A"/>
    <w:rsid w:val="00A87DC2"/>
    <w:rsid w:val="00A91252"/>
    <w:rsid w:val="00A94D2A"/>
    <w:rsid w:val="00A97C1F"/>
    <w:rsid w:val="00AA54F6"/>
    <w:rsid w:val="00AB0D4A"/>
    <w:rsid w:val="00AB58B3"/>
    <w:rsid w:val="00AC1904"/>
    <w:rsid w:val="00AC45AE"/>
    <w:rsid w:val="00AC65D9"/>
    <w:rsid w:val="00AD0CD1"/>
    <w:rsid w:val="00AD13A6"/>
    <w:rsid w:val="00AD5227"/>
    <w:rsid w:val="00AD5EF2"/>
    <w:rsid w:val="00AE5B4A"/>
    <w:rsid w:val="00AF082C"/>
    <w:rsid w:val="00AF3EA0"/>
    <w:rsid w:val="00AF4BBE"/>
    <w:rsid w:val="00AF59E8"/>
    <w:rsid w:val="00B07BC3"/>
    <w:rsid w:val="00B12142"/>
    <w:rsid w:val="00B1300E"/>
    <w:rsid w:val="00B1744B"/>
    <w:rsid w:val="00B22A48"/>
    <w:rsid w:val="00B2461C"/>
    <w:rsid w:val="00B30FD5"/>
    <w:rsid w:val="00B339D0"/>
    <w:rsid w:val="00B40A85"/>
    <w:rsid w:val="00B42165"/>
    <w:rsid w:val="00B42C4F"/>
    <w:rsid w:val="00B42CB4"/>
    <w:rsid w:val="00B42D4C"/>
    <w:rsid w:val="00B45647"/>
    <w:rsid w:val="00B50943"/>
    <w:rsid w:val="00B519A7"/>
    <w:rsid w:val="00B54EE3"/>
    <w:rsid w:val="00B56A07"/>
    <w:rsid w:val="00B56C20"/>
    <w:rsid w:val="00B62AA9"/>
    <w:rsid w:val="00B678AA"/>
    <w:rsid w:val="00B71647"/>
    <w:rsid w:val="00B75CF4"/>
    <w:rsid w:val="00B81091"/>
    <w:rsid w:val="00B8380E"/>
    <w:rsid w:val="00B84337"/>
    <w:rsid w:val="00BA4DF9"/>
    <w:rsid w:val="00BB4911"/>
    <w:rsid w:val="00BB7E33"/>
    <w:rsid w:val="00BC010F"/>
    <w:rsid w:val="00BC2393"/>
    <w:rsid w:val="00BC383E"/>
    <w:rsid w:val="00BC768C"/>
    <w:rsid w:val="00BD2CB5"/>
    <w:rsid w:val="00BD4693"/>
    <w:rsid w:val="00BD67EF"/>
    <w:rsid w:val="00BD7180"/>
    <w:rsid w:val="00BD7BFB"/>
    <w:rsid w:val="00BE096D"/>
    <w:rsid w:val="00BE2025"/>
    <w:rsid w:val="00BE2285"/>
    <w:rsid w:val="00BF0288"/>
    <w:rsid w:val="00BF7525"/>
    <w:rsid w:val="00BF78EC"/>
    <w:rsid w:val="00C04D0D"/>
    <w:rsid w:val="00C10365"/>
    <w:rsid w:val="00C12D29"/>
    <w:rsid w:val="00C14B6A"/>
    <w:rsid w:val="00C16385"/>
    <w:rsid w:val="00C21C49"/>
    <w:rsid w:val="00C21EE7"/>
    <w:rsid w:val="00C25EC4"/>
    <w:rsid w:val="00C2631D"/>
    <w:rsid w:val="00C26598"/>
    <w:rsid w:val="00C33D41"/>
    <w:rsid w:val="00C34ED7"/>
    <w:rsid w:val="00C438EB"/>
    <w:rsid w:val="00C5010A"/>
    <w:rsid w:val="00C5072A"/>
    <w:rsid w:val="00C50B92"/>
    <w:rsid w:val="00C5416A"/>
    <w:rsid w:val="00C71EF7"/>
    <w:rsid w:val="00C74B91"/>
    <w:rsid w:val="00C76109"/>
    <w:rsid w:val="00C8179F"/>
    <w:rsid w:val="00C84B9E"/>
    <w:rsid w:val="00C90CC1"/>
    <w:rsid w:val="00C9195F"/>
    <w:rsid w:val="00C94638"/>
    <w:rsid w:val="00CA4F74"/>
    <w:rsid w:val="00CB0C4B"/>
    <w:rsid w:val="00CB2719"/>
    <w:rsid w:val="00CB7548"/>
    <w:rsid w:val="00CC2339"/>
    <w:rsid w:val="00CC40F2"/>
    <w:rsid w:val="00CD4FD2"/>
    <w:rsid w:val="00CD62F7"/>
    <w:rsid w:val="00CE436D"/>
    <w:rsid w:val="00CE6CDB"/>
    <w:rsid w:val="00CE7CC2"/>
    <w:rsid w:val="00D04B41"/>
    <w:rsid w:val="00D04F24"/>
    <w:rsid w:val="00D07D35"/>
    <w:rsid w:val="00D21EA4"/>
    <w:rsid w:val="00D31211"/>
    <w:rsid w:val="00D33781"/>
    <w:rsid w:val="00D3732A"/>
    <w:rsid w:val="00D41379"/>
    <w:rsid w:val="00D41E6B"/>
    <w:rsid w:val="00D425FA"/>
    <w:rsid w:val="00D437C7"/>
    <w:rsid w:val="00D44685"/>
    <w:rsid w:val="00D559E1"/>
    <w:rsid w:val="00D577C6"/>
    <w:rsid w:val="00D609CF"/>
    <w:rsid w:val="00D62784"/>
    <w:rsid w:val="00D71D5C"/>
    <w:rsid w:val="00D81901"/>
    <w:rsid w:val="00D87312"/>
    <w:rsid w:val="00D901EC"/>
    <w:rsid w:val="00D9442A"/>
    <w:rsid w:val="00D956C4"/>
    <w:rsid w:val="00D97864"/>
    <w:rsid w:val="00DA1797"/>
    <w:rsid w:val="00DA1DBE"/>
    <w:rsid w:val="00DA2205"/>
    <w:rsid w:val="00DA5CEF"/>
    <w:rsid w:val="00DA794B"/>
    <w:rsid w:val="00DB0C53"/>
    <w:rsid w:val="00DB4292"/>
    <w:rsid w:val="00DC01C2"/>
    <w:rsid w:val="00DC19D8"/>
    <w:rsid w:val="00DD0A8A"/>
    <w:rsid w:val="00DE08F6"/>
    <w:rsid w:val="00DE3807"/>
    <w:rsid w:val="00DF145C"/>
    <w:rsid w:val="00E0328C"/>
    <w:rsid w:val="00E06E30"/>
    <w:rsid w:val="00E11139"/>
    <w:rsid w:val="00E3070E"/>
    <w:rsid w:val="00E40581"/>
    <w:rsid w:val="00E4521C"/>
    <w:rsid w:val="00E4695B"/>
    <w:rsid w:val="00E532CE"/>
    <w:rsid w:val="00E5339B"/>
    <w:rsid w:val="00E549DF"/>
    <w:rsid w:val="00E6266D"/>
    <w:rsid w:val="00E66265"/>
    <w:rsid w:val="00E71B24"/>
    <w:rsid w:val="00E72C7F"/>
    <w:rsid w:val="00E744EF"/>
    <w:rsid w:val="00E8490D"/>
    <w:rsid w:val="00E84E26"/>
    <w:rsid w:val="00E86E7A"/>
    <w:rsid w:val="00E90A3D"/>
    <w:rsid w:val="00EA105C"/>
    <w:rsid w:val="00EA374A"/>
    <w:rsid w:val="00EB29F2"/>
    <w:rsid w:val="00EB5623"/>
    <w:rsid w:val="00EB6E90"/>
    <w:rsid w:val="00EC4228"/>
    <w:rsid w:val="00EC4861"/>
    <w:rsid w:val="00EC4CF0"/>
    <w:rsid w:val="00EC58B0"/>
    <w:rsid w:val="00EC7D79"/>
    <w:rsid w:val="00EE7C0E"/>
    <w:rsid w:val="00EF29C1"/>
    <w:rsid w:val="00EF2B8B"/>
    <w:rsid w:val="00EF37FA"/>
    <w:rsid w:val="00EF628D"/>
    <w:rsid w:val="00F01B60"/>
    <w:rsid w:val="00F04F8A"/>
    <w:rsid w:val="00F0535E"/>
    <w:rsid w:val="00F1277B"/>
    <w:rsid w:val="00F200CA"/>
    <w:rsid w:val="00F21824"/>
    <w:rsid w:val="00F26389"/>
    <w:rsid w:val="00F2755A"/>
    <w:rsid w:val="00F30EAB"/>
    <w:rsid w:val="00F31347"/>
    <w:rsid w:val="00F369D7"/>
    <w:rsid w:val="00F44D39"/>
    <w:rsid w:val="00F50072"/>
    <w:rsid w:val="00F55A33"/>
    <w:rsid w:val="00F56672"/>
    <w:rsid w:val="00F65D57"/>
    <w:rsid w:val="00F6733C"/>
    <w:rsid w:val="00F7163E"/>
    <w:rsid w:val="00F77AD3"/>
    <w:rsid w:val="00F77E68"/>
    <w:rsid w:val="00F8194F"/>
    <w:rsid w:val="00FA0195"/>
    <w:rsid w:val="00FA7A2E"/>
    <w:rsid w:val="00FB2B82"/>
    <w:rsid w:val="00FB74E0"/>
    <w:rsid w:val="00FC29B8"/>
    <w:rsid w:val="00FC2E1F"/>
    <w:rsid w:val="00FC2EEE"/>
    <w:rsid w:val="00FC4985"/>
    <w:rsid w:val="00FC4CA8"/>
    <w:rsid w:val="00FC558C"/>
    <w:rsid w:val="00FD1159"/>
    <w:rsid w:val="00FD13C7"/>
    <w:rsid w:val="00FE1E55"/>
    <w:rsid w:val="00FE2211"/>
    <w:rsid w:val="00FE2513"/>
    <w:rsid w:val="00FE26CE"/>
    <w:rsid w:val="00FE40F5"/>
    <w:rsid w:val="00FF0952"/>
    <w:rsid w:val="00FF5F7D"/>
    <w:rsid w:val="0210546A"/>
    <w:rsid w:val="02A0E5D4"/>
    <w:rsid w:val="06743927"/>
    <w:rsid w:val="0B4C657C"/>
    <w:rsid w:val="0D72DA91"/>
    <w:rsid w:val="1446E935"/>
    <w:rsid w:val="15F7EB10"/>
    <w:rsid w:val="182E84EB"/>
    <w:rsid w:val="19103AA6"/>
    <w:rsid w:val="19456F36"/>
    <w:rsid w:val="1ACA751A"/>
    <w:rsid w:val="2593CDA8"/>
    <w:rsid w:val="277FD683"/>
    <w:rsid w:val="38778F00"/>
    <w:rsid w:val="38DFCCC7"/>
    <w:rsid w:val="3B14352C"/>
    <w:rsid w:val="4BC1F5D6"/>
    <w:rsid w:val="5D0EDA49"/>
    <w:rsid w:val="5E0A5285"/>
    <w:rsid w:val="5E283614"/>
    <w:rsid w:val="63D93CCE"/>
    <w:rsid w:val="69B182D8"/>
    <w:rsid w:val="73EC6597"/>
    <w:rsid w:val="73F0458C"/>
    <w:rsid w:val="7985D1E2"/>
    <w:rsid w:val="7B7C4456"/>
    <w:rsid w:val="7CE6E9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C79A"/>
  <w15:docId w15:val="{E6DF5F6B-8D68-DF4B-B152-3F588EF7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AC"/>
    <w:pPr>
      <w:spacing w:after="200" w:line="280" w:lineRule="atLeast"/>
    </w:pPr>
    <w:rPr>
      <w:rFonts w:ascii="Arial" w:eastAsia="Times New Roman" w:hAnsi="Arial" w:cs="Times New Roman"/>
      <w:color w:val="414143"/>
      <w:szCs w:val="24"/>
      <w:lang w:val="en-AU"/>
    </w:rPr>
  </w:style>
  <w:style w:type="paragraph" w:styleId="Heading1">
    <w:name w:val="heading 1"/>
    <w:basedOn w:val="Normal"/>
    <w:next w:val="Normal"/>
    <w:link w:val="Heading1Char"/>
    <w:uiPriority w:val="9"/>
    <w:qFormat/>
    <w:rsid w:val="002F72FC"/>
    <w:pPr>
      <w:keepNext/>
      <w:keepLines/>
      <w:numPr>
        <w:numId w:val="11"/>
      </w:numPr>
      <w:spacing w:before="280" w:after="60" w:line="360" w:lineRule="exact"/>
      <w:ind w:left="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22A48"/>
    <w:pPr>
      <w:keepNext/>
      <w:keepLines/>
      <w:spacing w:before="240" w:after="140" w:line="280" w:lineRule="exact"/>
      <w:outlineLvl w:val="1"/>
    </w:pPr>
    <w:rPr>
      <w:rFonts w:eastAsiaTheme="majorEastAsia" w:cstheme="majorBidi"/>
      <w:color w:val="269B99"/>
      <w:sz w:val="28"/>
      <w:szCs w:val="28"/>
    </w:rPr>
  </w:style>
  <w:style w:type="paragraph" w:styleId="Heading3">
    <w:name w:val="heading 3"/>
    <w:basedOn w:val="Normal"/>
    <w:next w:val="Normal"/>
    <w:link w:val="Heading3Char"/>
    <w:uiPriority w:val="9"/>
    <w:unhideWhenUsed/>
    <w:qFormat/>
    <w:rsid w:val="004B5B98"/>
    <w:pPr>
      <w:keepNext/>
      <w:keepLines/>
      <w:spacing w:before="180" w:after="40" w:line="280" w:lineRule="exact"/>
      <w:outlineLvl w:val="2"/>
    </w:pPr>
    <w:rPr>
      <w:rFonts w:eastAsiaTheme="majorEastAsia" w:cstheme="majorBidi"/>
      <w:b/>
      <w:sz w:val="24"/>
    </w:rPr>
  </w:style>
  <w:style w:type="paragraph" w:styleId="Heading4">
    <w:name w:val="heading 4"/>
    <w:basedOn w:val="Paragraph"/>
    <w:next w:val="Normal"/>
    <w:link w:val="Heading4Char"/>
    <w:uiPriority w:val="9"/>
    <w:unhideWhenUsed/>
    <w:qFormat/>
    <w:rsid w:val="005805E6"/>
    <w:pPr>
      <w:spacing w:before="60" w:after="60" w:line="240" w:lineRule="auto"/>
      <w:outlineLvl w:val="3"/>
    </w:pPr>
    <w:rPr>
      <w:b/>
      <w:iCs/>
      <w:color w:val="269B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2F"/>
    <w:pPr>
      <w:tabs>
        <w:tab w:val="center" w:pos="4680"/>
        <w:tab w:val="right" w:pos="9360"/>
      </w:tabs>
      <w:spacing w:after="0"/>
    </w:pPr>
  </w:style>
  <w:style w:type="character" w:customStyle="1" w:styleId="HeaderChar">
    <w:name w:val="Header Char"/>
    <w:basedOn w:val="DefaultParagraphFont"/>
    <w:link w:val="Header"/>
    <w:uiPriority w:val="99"/>
    <w:rsid w:val="0067572F"/>
  </w:style>
  <w:style w:type="paragraph" w:styleId="Footer">
    <w:name w:val="footer"/>
    <w:basedOn w:val="Normal"/>
    <w:link w:val="FooterChar"/>
    <w:uiPriority w:val="99"/>
    <w:unhideWhenUsed/>
    <w:rsid w:val="0067572F"/>
    <w:pPr>
      <w:tabs>
        <w:tab w:val="center" w:pos="4680"/>
        <w:tab w:val="right" w:pos="9360"/>
      </w:tabs>
      <w:spacing w:after="0"/>
    </w:pPr>
  </w:style>
  <w:style w:type="character" w:customStyle="1" w:styleId="FooterChar">
    <w:name w:val="Footer Char"/>
    <w:basedOn w:val="DefaultParagraphFont"/>
    <w:link w:val="Footer"/>
    <w:uiPriority w:val="99"/>
    <w:rsid w:val="0067572F"/>
  </w:style>
  <w:style w:type="paragraph" w:styleId="NoSpacing">
    <w:name w:val="No Spacing"/>
    <w:uiPriority w:val="1"/>
    <w:qFormat/>
    <w:rsid w:val="00F55A33"/>
    <w:pPr>
      <w:spacing w:after="0" w:line="240" w:lineRule="auto"/>
    </w:pPr>
    <w:rPr>
      <w:rFonts w:ascii="Arial" w:eastAsia="Times New Roman" w:hAnsi="Arial" w:cs="Times New Roman"/>
      <w:color w:val="414143"/>
      <w:szCs w:val="24"/>
      <w:lang w:val="en-AU"/>
    </w:rPr>
  </w:style>
  <w:style w:type="character" w:customStyle="1" w:styleId="Heading1Char">
    <w:name w:val="Heading 1 Char"/>
    <w:basedOn w:val="DefaultParagraphFont"/>
    <w:link w:val="Heading1"/>
    <w:uiPriority w:val="9"/>
    <w:rsid w:val="002F72FC"/>
    <w:rPr>
      <w:rFonts w:ascii="Arial" w:eastAsiaTheme="majorEastAsia" w:hAnsi="Arial" w:cstheme="majorBidi"/>
      <w:b/>
      <w:color w:val="414143"/>
      <w:sz w:val="32"/>
      <w:szCs w:val="32"/>
      <w:lang w:val="en-AU"/>
    </w:rPr>
  </w:style>
  <w:style w:type="character" w:customStyle="1" w:styleId="Heading2Char">
    <w:name w:val="Heading 2 Char"/>
    <w:basedOn w:val="DefaultParagraphFont"/>
    <w:link w:val="Heading2"/>
    <w:uiPriority w:val="9"/>
    <w:rsid w:val="00B22A48"/>
    <w:rPr>
      <w:rFonts w:ascii="Arial" w:eastAsiaTheme="majorEastAsia" w:hAnsi="Arial" w:cstheme="majorBidi"/>
      <w:color w:val="269B99"/>
      <w:sz w:val="28"/>
      <w:szCs w:val="28"/>
      <w:lang w:val="en-AU"/>
    </w:rPr>
  </w:style>
  <w:style w:type="paragraph" w:customStyle="1" w:styleId="Paragraph">
    <w:name w:val="Paragraph"/>
    <w:basedOn w:val="Normal"/>
    <w:link w:val="ParagraphChar"/>
    <w:qFormat/>
    <w:rsid w:val="00490FFB"/>
    <w:pPr>
      <w:spacing w:line="320" w:lineRule="atLeast"/>
    </w:pPr>
  </w:style>
  <w:style w:type="paragraph" w:styleId="ListParagraph">
    <w:name w:val="List Paragraph"/>
    <w:basedOn w:val="Normal"/>
    <w:link w:val="ListParagraphChar"/>
    <w:uiPriority w:val="34"/>
    <w:qFormat/>
    <w:rsid w:val="006E101E"/>
    <w:pPr>
      <w:numPr>
        <w:numId w:val="7"/>
      </w:numPr>
      <w:tabs>
        <w:tab w:val="left" w:pos="720"/>
      </w:tabs>
      <w:spacing w:line="320" w:lineRule="atLeast"/>
    </w:pPr>
  </w:style>
  <w:style w:type="character" w:customStyle="1" w:styleId="ParagraphChar">
    <w:name w:val="Paragraph Char"/>
    <w:basedOn w:val="DefaultParagraphFont"/>
    <w:link w:val="Paragraph"/>
    <w:rsid w:val="00490FFB"/>
    <w:rPr>
      <w:rFonts w:ascii="Arial" w:eastAsia="Times New Roman" w:hAnsi="Arial" w:cs="Times New Roman"/>
      <w:color w:val="414143"/>
      <w:szCs w:val="24"/>
      <w:lang w:val="en-AU"/>
    </w:rPr>
  </w:style>
  <w:style w:type="character" w:customStyle="1" w:styleId="Heading3Char">
    <w:name w:val="Heading 3 Char"/>
    <w:basedOn w:val="DefaultParagraphFont"/>
    <w:link w:val="Heading3"/>
    <w:uiPriority w:val="9"/>
    <w:rsid w:val="004B5B98"/>
    <w:rPr>
      <w:rFonts w:ascii="Arial" w:eastAsiaTheme="majorEastAsia" w:hAnsi="Arial" w:cstheme="majorBidi"/>
      <w:b/>
      <w:color w:val="414143"/>
      <w:sz w:val="24"/>
      <w:szCs w:val="24"/>
      <w:lang w:val="en-AU"/>
    </w:rPr>
  </w:style>
  <w:style w:type="character" w:styleId="Hyperlink">
    <w:name w:val="Hyperlink"/>
    <w:basedOn w:val="DefaultParagraphFont"/>
    <w:uiPriority w:val="99"/>
    <w:unhideWhenUsed/>
    <w:rsid w:val="00F50072"/>
    <w:rPr>
      <w:color w:val="0563C1" w:themeColor="hyperlink"/>
      <w:u w:val="single"/>
    </w:rPr>
  </w:style>
  <w:style w:type="character" w:customStyle="1" w:styleId="UnresolvedMention1">
    <w:name w:val="Unresolved Mention1"/>
    <w:basedOn w:val="DefaultParagraphFont"/>
    <w:uiPriority w:val="99"/>
    <w:semiHidden/>
    <w:unhideWhenUsed/>
    <w:rsid w:val="00F50072"/>
    <w:rPr>
      <w:color w:val="605E5C"/>
      <w:shd w:val="clear" w:color="auto" w:fill="E1DFDD"/>
    </w:rPr>
  </w:style>
  <w:style w:type="paragraph" w:customStyle="1" w:styleId="HeaderandFooter">
    <w:name w:val="Header and Footer"/>
    <w:basedOn w:val="Footer"/>
    <w:link w:val="HeaderandFooterChar"/>
    <w:qFormat/>
    <w:rsid w:val="00FB74E0"/>
    <w:pPr>
      <w:jc w:val="right"/>
    </w:pPr>
    <w:rPr>
      <w:sz w:val="18"/>
    </w:rPr>
  </w:style>
  <w:style w:type="table" w:styleId="TableGrid">
    <w:name w:val="Table Grid"/>
    <w:basedOn w:val="TableNormal"/>
    <w:uiPriority w:val="39"/>
    <w:rsid w:val="00007033"/>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ndFooterChar">
    <w:name w:val="Header and Footer Char"/>
    <w:basedOn w:val="FooterChar"/>
    <w:link w:val="HeaderandFooter"/>
    <w:rsid w:val="00FB74E0"/>
    <w:rPr>
      <w:rFonts w:ascii="Arial" w:eastAsia="Times New Roman" w:hAnsi="Arial" w:cs="Times New Roman"/>
      <w:color w:val="414143"/>
      <w:sz w:val="18"/>
      <w:szCs w:val="24"/>
      <w:lang w:val="en-AU"/>
    </w:rPr>
  </w:style>
  <w:style w:type="paragraph" w:styleId="TOC1">
    <w:name w:val="toc 1"/>
    <w:basedOn w:val="Normal"/>
    <w:next w:val="Normal"/>
    <w:autoRedefine/>
    <w:uiPriority w:val="39"/>
    <w:unhideWhenUsed/>
    <w:rsid w:val="00E4695B"/>
    <w:pPr>
      <w:spacing w:before="240"/>
    </w:pPr>
    <w:rPr>
      <w:rFonts w:cstheme="minorHAnsi"/>
      <w:b/>
      <w:bCs/>
      <w:sz w:val="20"/>
      <w:szCs w:val="20"/>
    </w:rPr>
  </w:style>
  <w:style w:type="paragraph" w:styleId="TOC2">
    <w:name w:val="toc 2"/>
    <w:basedOn w:val="Normal"/>
    <w:next w:val="Normal"/>
    <w:autoRedefine/>
    <w:uiPriority w:val="39"/>
    <w:unhideWhenUsed/>
    <w:rsid w:val="00E4695B"/>
    <w:pPr>
      <w:spacing w:after="0"/>
      <w:ind w:left="220"/>
    </w:pPr>
    <w:rPr>
      <w:rFonts w:cstheme="minorHAnsi"/>
      <w:iCs/>
      <w:sz w:val="20"/>
      <w:szCs w:val="20"/>
    </w:rPr>
  </w:style>
  <w:style w:type="paragraph" w:styleId="TOC3">
    <w:name w:val="toc 3"/>
    <w:basedOn w:val="Normal"/>
    <w:next w:val="Normal"/>
    <w:autoRedefine/>
    <w:uiPriority w:val="39"/>
    <w:unhideWhenUsed/>
    <w:rsid w:val="00E4695B"/>
    <w:pPr>
      <w:spacing w:after="0"/>
      <w:ind w:left="440"/>
    </w:pPr>
    <w:rPr>
      <w:rFonts w:cstheme="minorHAnsi"/>
      <w:sz w:val="20"/>
      <w:szCs w:val="20"/>
    </w:rPr>
  </w:style>
  <w:style w:type="paragraph" w:styleId="TOC4">
    <w:name w:val="toc 4"/>
    <w:basedOn w:val="Normal"/>
    <w:next w:val="Normal"/>
    <w:autoRedefine/>
    <w:uiPriority w:val="39"/>
    <w:unhideWhenUsed/>
    <w:rsid w:val="00813C5F"/>
    <w:pPr>
      <w:spacing w:after="0"/>
      <w:ind w:left="660"/>
    </w:pPr>
    <w:rPr>
      <w:rFonts w:cstheme="minorHAnsi"/>
      <w:sz w:val="20"/>
      <w:szCs w:val="20"/>
    </w:rPr>
  </w:style>
  <w:style w:type="paragraph" w:styleId="TOC5">
    <w:name w:val="toc 5"/>
    <w:basedOn w:val="Normal"/>
    <w:next w:val="Normal"/>
    <w:autoRedefine/>
    <w:uiPriority w:val="39"/>
    <w:unhideWhenUsed/>
    <w:rsid w:val="00813C5F"/>
    <w:pPr>
      <w:spacing w:after="0"/>
      <w:ind w:left="880"/>
    </w:pPr>
    <w:rPr>
      <w:rFonts w:cstheme="minorHAnsi"/>
      <w:sz w:val="20"/>
      <w:szCs w:val="20"/>
    </w:rPr>
  </w:style>
  <w:style w:type="paragraph" w:styleId="TOC6">
    <w:name w:val="toc 6"/>
    <w:basedOn w:val="Normal"/>
    <w:next w:val="Normal"/>
    <w:autoRedefine/>
    <w:uiPriority w:val="39"/>
    <w:unhideWhenUsed/>
    <w:rsid w:val="00813C5F"/>
    <w:pPr>
      <w:spacing w:after="0"/>
      <w:ind w:left="1100"/>
    </w:pPr>
    <w:rPr>
      <w:rFonts w:cstheme="minorHAnsi"/>
      <w:sz w:val="20"/>
      <w:szCs w:val="20"/>
    </w:rPr>
  </w:style>
  <w:style w:type="paragraph" w:styleId="TOC7">
    <w:name w:val="toc 7"/>
    <w:basedOn w:val="Normal"/>
    <w:next w:val="Normal"/>
    <w:autoRedefine/>
    <w:uiPriority w:val="39"/>
    <w:unhideWhenUsed/>
    <w:rsid w:val="00813C5F"/>
    <w:pPr>
      <w:spacing w:after="0"/>
      <w:ind w:left="1320"/>
    </w:pPr>
    <w:rPr>
      <w:rFonts w:cstheme="minorHAnsi"/>
      <w:sz w:val="20"/>
      <w:szCs w:val="20"/>
    </w:rPr>
  </w:style>
  <w:style w:type="paragraph" w:styleId="TOC8">
    <w:name w:val="toc 8"/>
    <w:basedOn w:val="Normal"/>
    <w:next w:val="Normal"/>
    <w:autoRedefine/>
    <w:uiPriority w:val="39"/>
    <w:unhideWhenUsed/>
    <w:rsid w:val="00813C5F"/>
    <w:pPr>
      <w:spacing w:after="0"/>
      <w:ind w:left="1540"/>
    </w:pPr>
    <w:rPr>
      <w:rFonts w:cstheme="minorHAnsi"/>
      <w:sz w:val="20"/>
      <w:szCs w:val="20"/>
    </w:rPr>
  </w:style>
  <w:style w:type="paragraph" w:styleId="TOC9">
    <w:name w:val="toc 9"/>
    <w:basedOn w:val="Normal"/>
    <w:next w:val="Normal"/>
    <w:autoRedefine/>
    <w:uiPriority w:val="39"/>
    <w:unhideWhenUsed/>
    <w:rsid w:val="00813C5F"/>
    <w:pPr>
      <w:spacing w:after="0"/>
      <w:ind w:left="1760"/>
    </w:pPr>
    <w:rPr>
      <w:rFonts w:cstheme="minorHAnsi"/>
      <w:sz w:val="20"/>
      <w:szCs w:val="20"/>
    </w:rPr>
  </w:style>
  <w:style w:type="paragraph" w:styleId="TOCHeading">
    <w:name w:val="TOC Heading"/>
    <w:basedOn w:val="Heading1"/>
    <w:next w:val="Normal"/>
    <w:uiPriority w:val="39"/>
    <w:unhideWhenUsed/>
    <w:qFormat/>
    <w:rsid w:val="00BA4DF9"/>
    <w:pPr>
      <w:spacing w:before="240" w:after="0" w:line="259" w:lineRule="auto"/>
      <w:outlineLvl w:val="9"/>
    </w:pPr>
    <w:rPr>
      <w:color w:val="269B99"/>
      <w:lang w:val="en-US"/>
    </w:rPr>
  </w:style>
  <w:style w:type="character" w:customStyle="1" w:styleId="Heading4Char">
    <w:name w:val="Heading 4 Char"/>
    <w:basedOn w:val="DefaultParagraphFont"/>
    <w:link w:val="Heading4"/>
    <w:uiPriority w:val="9"/>
    <w:rsid w:val="005805E6"/>
    <w:rPr>
      <w:rFonts w:ascii="Arial" w:eastAsia="Times New Roman" w:hAnsi="Arial" w:cs="Times New Roman"/>
      <w:b/>
      <w:iCs/>
      <w:color w:val="269B99"/>
      <w:szCs w:val="24"/>
      <w:lang w:val="en-AU"/>
    </w:rPr>
  </w:style>
  <w:style w:type="paragraph" w:customStyle="1" w:styleId="answer">
    <w:name w:val="answer"/>
    <w:basedOn w:val="Normal"/>
    <w:qFormat/>
    <w:rsid w:val="00585512"/>
    <w:pPr>
      <w:spacing w:line="320" w:lineRule="atLeast"/>
    </w:pPr>
    <w:rPr>
      <w:rFonts w:eastAsiaTheme="majorEastAsia"/>
      <w:color w:val="FF0000"/>
    </w:rPr>
  </w:style>
  <w:style w:type="paragraph" w:customStyle="1" w:styleId="Tabletextanswer">
    <w:name w:val="Table text answer"/>
    <w:basedOn w:val="Normal"/>
    <w:qFormat/>
    <w:rsid w:val="002C61A2"/>
    <w:pPr>
      <w:spacing w:before="100" w:after="100" w:line="240" w:lineRule="atLeast"/>
    </w:pPr>
    <w:rPr>
      <w:color w:val="FF0000"/>
    </w:rPr>
  </w:style>
  <w:style w:type="paragraph" w:customStyle="1" w:styleId="mappingtext">
    <w:name w:val="mapping text"/>
    <w:basedOn w:val="Normal"/>
    <w:qFormat/>
    <w:rsid w:val="00060C7F"/>
    <w:pPr>
      <w:spacing w:before="60" w:after="60"/>
    </w:pPr>
    <w:rPr>
      <w:sz w:val="20"/>
      <w:szCs w:val="22"/>
    </w:rPr>
  </w:style>
  <w:style w:type="paragraph" w:customStyle="1" w:styleId="Mappingindentedtext">
    <w:name w:val="Mapping indented text"/>
    <w:basedOn w:val="Normal"/>
    <w:link w:val="MappingindentedtextChar"/>
    <w:qFormat/>
    <w:rsid w:val="00171329"/>
    <w:pPr>
      <w:numPr>
        <w:numId w:val="2"/>
      </w:numPr>
      <w:spacing w:before="60" w:after="60" w:line="276" w:lineRule="auto"/>
      <w:ind w:left="850" w:hanging="425"/>
    </w:pPr>
    <w:rPr>
      <w:rFonts w:cs="Arial"/>
      <w:b/>
      <w:color w:val="auto"/>
      <w:sz w:val="20"/>
      <w:lang w:eastAsia="en-AU"/>
    </w:rPr>
  </w:style>
  <w:style w:type="character" w:customStyle="1" w:styleId="MappingindentedtextChar">
    <w:name w:val="Mapping indented text Char"/>
    <w:basedOn w:val="DefaultParagraphFont"/>
    <w:link w:val="Mappingindentedtext"/>
    <w:rsid w:val="00171329"/>
    <w:rPr>
      <w:rFonts w:ascii="Arial" w:eastAsia="Times New Roman" w:hAnsi="Arial" w:cs="Arial"/>
      <w:b/>
      <w:sz w:val="20"/>
      <w:szCs w:val="24"/>
      <w:lang w:val="en-AU" w:eastAsia="en-AU"/>
    </w:rPr>
  </w:style>
  <w:style w:type="paragraph" w:customStyle="1" w:styleId="Mappingbullet">
    <w:name w:val="Mapping bullet"/>
    <w:basedOn w:val="ListParagraph"/>
    <w:qFormat/>
    <w:rsid w:val="00171329"/>
    <w:pPr>
      <w:numPr>
        <w:numId w:val="1"/>
      </w:numPr>
      <w:spacing w:before="60" w:after="60" w:line="360" w:lineRule="auto"/>
    </w:pPr>
    <w:rPr>
      <w:sz w:val="20"/>
      <w:szCs w:val="22"/>
    </w:rPr>
  </w:style>
  <w:style w:type="paragraph" w:customStyle="1" w:styleId="Level2bullets">
    <w:name w:val="Level 2 bullets"/>
    <w:basedOn w:val="ListParagraph"/>
    <w:autoRedefine/>
    <w:qFormat/>
    <w:rsid w:val="000F63B7"/>
    <w:pPr>
      <w:numPr>
        <w:numId w:val="3"/>
      </w:numPr>
      <w:ind w:left="1077" w:hanging="357"/>
    </w:pPr>
    <w:rPr>
      <w:rFonts w:ascii="Calibri" w:hAnsi="Calibri"/>
      <w:color w:val="auto"/>
    </w:rPr>
  </w:style>
  <w:style w:type="paragraph" w:customStyle="1" w:styleId="Level3bullets">
    <w:name w:val="Level 3 bullets"/>
    <w:basedOn w:val="Level2bullets"/>
    <w:qFormat/>
    <w:rsid w:val="000F63B7"/>
    <w:pPr>
      <w:numPr>
        <w:numId w:val="0"/>
      </w:numPr>
      <w:ind w:left="1434" w:hanging="357"/>
    </w:pPr>
    <w:rPr>
      <w:lang w:eastAsia="en-AU"/>
    </w:rPr>
  </w:style>
  <w:style w:type="paragraph" w:customStyle="1" w:styleId="Bulletlist">
    <w:name w:val="Bullet list"/>
    <w:basedOn w:val="Mappingbullet"/>
    <w:link w:val="BulletlistChar"/>
    <w:qFormat/>
    <w:rsid w:val="006E101E"/>
    <w:pPr>
      <w:spacing w:before="80" w:after="80" w:line="280" w:lineRule="atLeast"/>
    </w:pPr>
    <w:rPr>
      <w:sz w:val="22"/>
    </w:rPr>
  </w:style>
  <w:style w:type="paragraph" w:customStyle="1" w:styleId="Level2bullet">
    <w:name w:val="Level 2 bullet"/>
    <w:basedOn w:val="Paragraph"/>
    <w:qFormat/>
    <w:rsid w:val="005C4FD3"/>
    <w:pPr>
      <w:numPr>
        <w:numId w:val="4"/>
      </w:numPr>
      <w:ind w:left="1080"/>
    </w:pPr>
  </w:style>
  <w:style w:type="paragraph" w:customStyle="1" w:styleId="Level3bullet">
    <w:name w:val="Level 3 bullet"/>
    <w:basedOn w:val="Paragraph"/>
    <w:qFormat/>
    <w:rsid w:val="008C7CAF"/>
    <w:pPr>
      <w:numPr>
        <w:ilvl w:val="1"/>
        <w:numId w:val="3"/>
      </w:numPr>
      <w:ind w:left="1437"/>
    </w:pPr>
  </w:style>
  <w:style w:type="paragraph" w:customStyle="1" w:styleId="Tabletext">
    <w:name w:val="Table text"/>
    <w:basedOn w:val="Normal"/>
    <w:link w:val="TabletextChar"/>
    <w:qFormat/>
    <w:rsid w:val="00BA4DF9"/>
    <w:rPr>
      <w:rFonts w:ascii="Calibri" w:hAnsi="Calibri"/>
      <w:color w:val="auto"/>
    </w:rPr>
  </w:style>
  <w:style w:type="character" w:customStyle="1" w:styleId="TabletextChar">
    <w:name w:val="Table text Char"/>
    <w:basedOn w:val="DefaultParagraphFont"/>
    <w:link w:val="Tabletext"/>
    <w:rsid w:val="00BA4DF9"/>
    <w:rPr>
      <w:rFonts w:ascii="Calibri" w:eastAsia="Times New Roman" w:hAnsi="Calibri" w:cs="Times New Roman"/>
      <w:szCs w:val="24"/>
      <w:lang w:val="en-AU"/>
    </w:rPr>
  </w:style>
  <w:style w:type="character" w:customStyle="1" w:styleId="BulletlistChar">
    <w:name w:val="Bullet list Char"/>
    <w:basedOn w:val="DefaultParagraphFont"/>
    <w:link w:val="Bulletlist"/>
    <w:rsid w:val="006E101E"/>
    <w:rPr>
      <w:rFonts w:ascii="Arial" w:eastAsia="Times New Roman" w:hAnsi="Arial" w:cs="Times New Roman"/>
      <w:color w:val="414143"/>
      <w:lang w:val="en-AU"/>
    </w:rPr>
  </w:style>
  <w:style w:type="character" w:customStyle="1" w:styleId="ListParagraphChar">
    <w:name w:val="List Paragraph Char"/>
    <w:link w:val="ListParagraph"/>
    <w:uiPriority w:val="34"/>
    <w:rsid w:val="006E101E"/>
    <w:rPr>
      <w:rFonts w:ascii="Arial" w:eastAsia="Times New Roman" w:hAnsi="Arial" w:cs="Times New Roman"/>
      <w:color w:val="414143"/>
      <w:szCs w:val="24"/>
      <w:lang w:val="en-AU"/>
    </w:rPr>
  </w:style>
  <w:style w:type="paragraph" w:styleId="BalloonText">
    <w:name w:val="Balloon Text"/>
    <w:basedOn w:val="Normal"/>
    <w:link w:val="BalloonTextChar"/>
    <w:uiPriority w:val="99"/>
    <w:semiHidden/>
    <w:unhideWhenUsed/>
    <w:rsid w:val="008A2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5C"/>
    <w:rPr>
      <w:rFonts w:ascii="Tahoma" w:eastAsia="Times New Roman" w:hAnsi="Tahoma" w:cs="Tahoma"/>
      <w:color w:val="414143"/>
      <w:sz w:val="16"/>
      <w:szCs w:val="16"/>
      <w:lang w:val="en-AU"/>
    </w:rPr>
  </w:style>
  <w:style w:type="paragraph" w:customStyle="1" w:styleId="CellHead">
    <w:name w:val="Cell Head"/>
    <w:basedOn w:val="Normal"/>
    <w:qFormat/>
    <w:rsid w:val="007D31F4"/>
    <w:pPr>
      <w:spacing w:before="60" w:after="60" w:line="280" w:lineRule="exact"/>
      <w:ind w:left="58" w:right="58"/>
    </w:pPr>
    <w:rPr>
      <w:rFonts w:eastAsia="Calibri" w:cs="Arial"/>
      <w:b/>
      <w:bCs/>
      <w:lang w:eastAsia="en-AU"/>
    </w:rPr>
  </w:style>
  <w:style w:type="paragraph" w:customStyle="1" w:styleId="CellBody">
    <w:name w:val="Cell Body"/>
    <w:basedOn w:val="Normal"/>
    <w:qFormat/>
    <w:rsid w:val="00CD4FD2"/>
    <w:pPr>
      <w:spacing w:before="100" w:after="100" w:line="240" w:lineRule="exact"/>
      <w:ind w:left="58" w:right="58"/>
    </w:pPr>
    <w:rPr>
      <w:rFonts w:eastAsia="Calibri" w:cs="Arial"/>
      <w:lang w:eastAsia="en-AU"/>
    </w:rPr>
  </w:style>
  <w:style w:type="character" w:customStyle="1" w:styleId="UnresolvedMention2">
    <w:name w:val="Unresolved Mention2"/>
    <w:basedOn w:val="DefaultParagraphFont"/>
    <w:uiPriority w:val="99"/>
    <w:semiHidden/>
    <w:unhideWhenUsed/>
    <w:rsid w:val="00A8767A"/>
    <w:rPr>
      <w:color w:val="605E5C"/>
      <w:shd w:val="clear" w:color="auto" w:fill="E1DFDD"/>
    </w:rPr>
  </w:style>
  <w:style w:type="paragraph" w:styleId="BodyText">
    <w:name w:val="Body Text"/>
    <w:basedOn w:val="Normal"/>
    <w:link w:val="BodyTextChar"/>
    <w:uiPriority w:val="99"/>
    <w:semiHidden/>
    <w:unhideWhenUsed/>
    <w:rsid w:val="008B5009"/>
    <w:pPr>
      <w:spacing w:before="100" w:beforeAutospacing="1" w:after="100" w:afterAutospacing="1" w:line="240" w:lineRule="auto"/>
    </w:pPr>
    <w:rPr>
      <w:rFonts w:ascii="Times New Roman" w:hAnsi="Times New Roman"/>
      <w:color w:val="auto"/>
      <w:sz w:val="24"/>
      <w:lang w:eastAsia="en-AU"/>
    </w:rPr>
  </w:style>
  <w:style w:type="character" w:customStyle="1" w:styleId="BodyTextChar">
    <w:name w:val="Body Text Char"/>
    <w:basedOn w:val="DefaultParagraphFont"/>
    <w:link w:val="BodyText"/>
    <w:uiPriority w:val="99"/>
    <w:semiHidden/>
    <w:rsid w:val="008B5009"/>
    <w:rPr>
      <w:rFonts w:ascii="Times New Roman" w:eastAsia="Times New Roman" w:hAnsi="Times New Roman" w:cs="Times New Roman"/>
      <w:sz w:val="24"/>
      <w:szCs w:val="24"/>
      <w:lang w:val="en-AU" w:eastAsia="en-AU"/>
    </w:rPr>
  </w:style>
  <w:style w:type="paragraph" w:customStyle="1" w:styleId="TableParagraph">
    <w:name w:val="Table Paragraph"/>
    <w:basedOn w:val="Normal"/>
    <w:uiPriority w:val="1"/>
    <w:qFormat/>
    <w:rsid w:val="008A1342"/>
    <w:pPr>
      <w:widowControl w:val="0"/>
      <w:spacing w:after="0" w:line="240" w:lineRule="auto"/>
    </w:pPr>
    <w:rPr>
      <w:rFonts w:asciiTheme="minorHAnsi" w:eastAsiaTheme="minorHAnsi" w:hAnsiTheme="minorHAnsi" w:cstheme="minorBidi"/>
      <w:color w:val="auto"/>
      <w:szCs w:val="22"/>
      <w:lang w:val="en-US"/>
    </w:rPr>
  </w:style>
  <w:style w:type="character" w:styleId="Strong">
    <w:name w:val="Strong"/>
    <w:basedOn w:val="DefaultParagraphFont"/>
    <w:uiPriority w:val="22"/>
    <w:qFormat/>
    <w:rsid w:val="008A1342"/>
    <w:rPr>
      <w:b/>
      <w:bCs/>
    </w:rPr>
  </w:style>
  <w:style w:type="paragraph" w:customStyle="1" w:styleId="Style1">
    <w:name w:val="Style1"/>
    <w:basedOn w:val="Normal"/>
    <w:qFormat/>
    <w:rsid w:val="008A1342"/>
    <w:pPr>
      <w:numPr>
        <w:numId w:val="32"/>
      </w:numPr>
      <w:spacing w:after="0" w:line="240" w:lineRule="auto"/>
    </w:pPr>
    <w:rPr>
      <w:rFonts w:ascii="Calibri" w:eastAsiaTheme="minorEastAsia" w:hAnsi="Calibri" w:cs="Calibri"/>
      <w:color w:val="auto"/>
      <w:szCs w:val="22"/>
    </w:rPr>
  </w:style>
  <w:style w:type="paragraph" w:customStyle="1" w:styleId="Style2">
    <w:name w:val="Style2"/>
    <w:basedOn w:val="ListParagraph"/>
    <w:link w:val="Style2Char"/>
    <w:qFormat/>
    <w:rsid w:val="008A1342"/>
    <w:pPr>
      <w:numPr>
        <w:numId w:val="33"/>
      </w:numPr>
      <w:tabs>
        <w:tab w:val="clear" w:pos="720"/>
      </w:tabs>
      <w:spacing w:after="0" w:line="240" w:lineRule="auto"/>
      <w:contextualSpacing/>
    </w:pPr>
    <w:rPr>
      <w:rFonts w:ascii="Calibri" w:eastAsiaTheme="minorEastAsia" w:hAnsi="Calibri" w:cs="Calibri"/>
    </w:rPr>
  </w:style>
  <w:style w:type="character" w:customStyle="1" w:styleId="Style2Char">
    <w:name w:val="Style2 Char"/>
    <w:basedOn w:val="ListParagraphChar"/>
    <w:link w:val="Style2"/>
    <w:rsid w:val="008A1342"/>
    <w:rPr>
      <w:rFonts w:ascii="Calibri" w:eastAsiaTheme="minorEastAsia" w:hAnsi="Calibri" w:cs="Calibri"/>
      <w:color w:val="414143"/>
      <w:szCs w:val="24"/>
      <w:lang w:val="en-AU"/>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color w:val="414143"/>
      <w:sz w:val="20"/>
      <w:szCs w:val="20"/>
      <w:lang w:val="en-AU"/>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92E3B"/>
    <w:rPr>
      <w:color w:val="605E5C"/>
      <w:shd w:val="clear" w:color="auto" w:fill="E1DFDD"/>
    </w:rPr>
  </w:style>
  <w:style w:type="character" w:styleId="FollowedHyperlink">
    <w:name w:val="FollowedHyperlink"/>
    <w:basedOn w:val="DefaultParagraphFont"/>
    <w:uiPriority w:val="99"/>
    <w:semiHidden/>
    <w:unhideWhenUsed/>
    <w:rsid w:val="009B0C29"/>
    <w:rPr>
      <w:color w:val="954F72" w:themeColor="followedHyperlink"/>
      <w:u w:val="single"/>
    </w:rPr>
  </w:style>
  <w:style w:type="character" w:styleId="HTMLCite">
    <w:name w:val="HTML Cite"/>
    <w:basedOn w:val="DefaultParagraphFont"/>
    <w:uiPriority w:val="99"/>
    <w:semiHidden/>
    <w:unhideWhenUsed/>
    <w:rsid w:val="00DA1DBE"/>
    <w:rPr>
      <w:i/>
      <w:iCs/>
    </w:rPr>
  </w:style>
  <w:style w:type="paragraph" w:styleId="CommentSubject">
    <w:name w:val="annotation subject"/>
    <w:basedOn w:val="CommentText"/>
    <w:next w:val="CommentText"/>
    <w:link w:val="CommentSubjectChar"/>
    <w:uiPriority w:val="99"/>
    <w:semiHidden/>
    <w:unhideWhenUsed/>
    <w:rsid w:val="002F37E3"/>
    <w:rPr>
      <w:b/>
      <w:bCs/>
    </w:rPr>
  </w:style>
  <w:style w:type="character" w:customStyle="1" w:styleId="CommentSubjectChar">
    <w:name w:val="Comment Subject Char"/>
    <w:basedOn w:val="CommentTextChar"/>
    <w:link w:val="CommentSubject"/>
    <w:uiPriority w:val="99"/>
    <w:semiHidden/>
    <w:rsid w:val="002F37E3"/>
    <w:rPr>
      <w:rFonts w:ascii="Arial" w:eastAsia="Times New Roman" w:hAnsi="Arial" w:cs="Times New Roman"/>
      <w:b/>
      <w:bCs/>
      <w:color w:val="414143"/>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832">
      <w:bodyDiv w:val="1"/>
      <w:marLeft w:val="0"/>
      <w:marRight w:val="0"/>
      <w:marTop w:val="0"/>
      <w:marBottom w:val="0"/>
      <w:divBdr>
        <w:top w:val="none" w:sz="0" w:space="0" w:color="auto"/>
        <w:left w:val="none" w:sz="0" w:space="0" w:color="auto"/>
        <w:bottom w:val="none" w:sz="0" w:space="0" w:color="auto"/>
        <w:right w:val="none" w:sz="0" w:space="0" w:color="auto"/>
      </w:divBdr>
    </w:div>
    <w:div w:id="117997417">
      <w:bodyDiv w:val="1"/>
      <w:marLeft w:val="0"/>
      <w:marRight w:val="0"/>
      <w:marTop w:val="0"/>
      <w:marBottom w:val="0"/>
      <w:divBdr>
        <w:top w:val="none" w:sz="0" w:space="0" w:color="auto"/>
        <w:left w:val="none" w:sz="0" w:space="0" w:color="auto"/>
        <w:bottom w:val="none" w:sz="0" w:space="0" w:color="auto"/>
        <w:right w:val="none" w:sz="0" w:space="0" w:color="auto"/>
      </w:divBdr>
    </w:div>
    <w:div w:id="325666055">
      <w:bodyDiv w:val="1"/>
      <w:marLeft w:val="0"/>
      <w:marRight w:val="0"/>
      <w:marTop w:val="0"/>
      <w:marBottom w:val="0"/>
      <w:divBdr>
        <w:top w:val="none" w:sz="0" w:space="0" w:color="auto"/>
        <w:left w:val="none" w:sz="0" w:space="0" w:color="auto"/>
        <w:bottom w:val="none" w:sz="0" w:space="0" w:color="auto"/>
        <w:right w:val="none" w:sz="0" w:space="0" w:color="auto"/>
      </w:divBdr>
    </w:div>
    <w:div w:id="849178032">
      <w:bodyDiv w:val="1"/>
      <w:marLeft w:val="0"/>
      <w:marRight w:val="0"/>
      <w:marTop w:val="0"/>
      <w:marBottom w:val="0"/>
      <w:divBdr>
        <w:top w:val="none" w:sz="0" w:space="0" w:color="auto"/>
        <w:left w:val="none" w:sz="0" w:space="0" w:color="auto"/>
        <w:bottom w:val="none" w:sz="0" w:space="0" w:color="auto"/>
        <w:right w:val="none" w:sz="0" w:space="0" w:color="auto"/>
      </w:divBdr>
    </w:div>
    <w:div w:id="990908291">
      <w:bodyDiv w:val="1"/>
      <w:marLeft w:val="0"/>
      <w:marRight w:val="0"/>
      <w:marTop w:val="0"/>
      <w:marBottom w:val="0"/>
      <w:divBdr>
        <w:top w:val="none" w:sz="0" w:space="0" w:color="auto"/>
        <w:left w:val="none" w:sz="0" w:space="0" w:color="auto"/>
        <w:bottom w:val="none" w:sz="0" w:space="0" w:color="auto"/>
        <w:right w:val="none" w:sz="0" w:space="0" w:color="auto"/>
      </w:divBdr>
    </w:div>
    <w:div w:id="1183588069">
      <w:bodyDiv w:val="1"/>
      <w:marLeft w:val="0"/>
      <w:marRight w:val="0"/>
      <w:marTop w:val="0"/>
      <w:marBottom w:val="0"/>
      <w:divBdr>
        <w:top w:val="none" w:sz="0" w:space="0" w:color="auto"/>
        <w:left w:val="none" w:sz="0" w:space="0" w:color="auto"/>
        <w:bottom w:val="none" w:sz="0" w:space="0" w:color="auto"/>
        <w:right w:val="none" w:sz="0" w:space="0" w:color="auto"/>
      </w:divBdr>
    </w:div>
    <w:div w:id="1502358495">
      <w:bodyDiv w:val="1"/>
      <w:marLeft w:val="0"/>
      <w:marRight w:val="0"/>
      <w:marTop w:val="0"/>
      <w:marBottom w:val="0"/>
      <w:divBdr>
        <w:top w:val="none" w:sz="0" w:space="0" w:color="auto"/>
        <w:left w:val="none" w:sz="0" w:space="0" w:color="auto"/>
        <w:bottom w:val="none" w:sz="0" w:space="0" w:color="auto"/>
        <w:right w:val="none" w:sz="0" w:space="0" w:color="auto"/>
      </w:divBdr>
    </w:div>
    <w:div w:id="1569732030">
      <w:bodyDiv w:val="1"/>
      <w:marLeft w:val="0"/>
      <w:marRight w:val="0"/>
      <w:marTop w:val="0"/>
      <w:marBottom w:val="0"/>
      <w:divBdr>
        <w:top w:val="none" w:sz="0" w:space="0" w:color="auto"/>
        <w:left w:val="none" w:sz="0" w:space="0" w:color="auto"/>
        <w:bottom w:val="none" w:sz="0" w:space="0" w:color="auto"/>
        <w:right w:val="none" w:sz="0" w:space="0" w:color="auto"/>
      </w:divBdr>
    </w:div>
    <w:div w:id="1965693957">
      <w:bodyDiv w:val="1"/>
      <w:marLeft w:val="0"/>
      <w:marRight w:val="0"/>
      <w:marTop w:val="0"/>
      <w:marBottom w:val="0"/>
      <w:divBdr>
        <w:top w:val="none" w:sz="0" w:space="0" w:color="auto"/>
        <w:left w:val="none" w:sz="0" w:space="0" w:color="auto"/>
        <w:bottom w:val="none" w:sz="0" w:space="0" w:color="auto"/>
        <w:right w:val="none" w:sz="0" w:space="0" w:color="auto"/>
      </w:divBdr>
      <w:divsChild>
        <w:div w:id="242371541">
          <w:marLeft w:val="0"/>
          <w:marRight w:val="0"/>
          <w:marTop w:val="0"/>
          <w:marBottom w:val="0"/>
          <w:divBdr>
            <w:top w:val="none" w:sz="0" w:space="0" w:color="auto"/>
            <w:left w:val="none" w:sz="0" w:space="0" w:color="auto"/>
            <w:bottom w:val="none" w:sz="0" w:space="0" w:color="auto"/>
            <w:right w:val="none" w:sz="0" w:space="0" w:color="auto"/>
          </w:divBdr>
        </w:div>
        <w:div w:id="1521384851">
          <w:marLeft w:val="0"/>
          <w:marRight w:val="0"/>
          <w:marTop w:val="0"/>
          <w:marBottom w:val="0"/>
          <w:divBdr>
            <w:top w:val="none" w:sz="0" w:space="0" w:color="auto"/>
            <w:left w:val="none" w:sz="0" w:space="0" w:color="auto"/>
            <w:bottom w:val="none" w:sz="0" w:space="0" w:color="auto"/>
            <w:right w:val="none" w:sz="0" w:space="0" w:color="auto"/>
          </w:divBdr>
        </w:div>
        <w:div w:id="59725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mailto:tas@queensford.edu.au"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8d9412-3c64-4b1f-8b17-e0ae3e40b145">
      <UserInfo>
        <DisplayName>Bikash Bhandari</DisplayName>
        <AccountId>30</AccountId>
        <AccountType/>
      </UserInfo>
      <UserInfo>
        <DisplayName>Queensford Human Resources</DisplayName>
        <AccountId>31</AccountId>
        <AccountType/>
      </UserInfo>
      <UserInfo>
        <DisplayName>Sharon Galloway</DisplayName>
        <AccountId>32</AccountId>
        <AccountType/>
      </UserInfo>
      <UserInfo>
        <DisplayName>Cheryl Sen</DisplayName>
        <AccountId>34</AccountId>
        <AccountType/>
      </UserInfo>
      <UserInfo>
        <DisplayName>Keshav Kumar SHARMA</DisplayName>
        <AccountId>43</AccountId>
        <AccountType/>
      </UserInfo>
      <UserInfo>
        <DisplayName>Niraj Dharel</DisplayName>
        <AccountId>44</AccountId>
        <AccountType/>
      </UserInfo>
      <UserInfo>
        <DisplayName>Subrat SHAKYA</DisplayName>
        <AccountId>45</AccountId>
        <AccountType/>
      </UserInfo>
      <UserInfo>
        <DisplayName>Loraine D Silva</DisplayName>
        <AccountId>49</AccountId>
        <AccountType/>
      </UserInfo>
      <UserInfo>
        <DisplayName>Rupesh Pathak</DisplayName>
        <AccountId>50</AccountId>
        <AccountType/>
      </UserInfo>
      <UserInfo>
        <DisplayName>Shashank Vuppala</DisplayName>
        <AccountId>55</AccountId>
        <AccountType/>
      </UserInfo>
      <UserInfo>
        <DisplayName>Santosh Pandey</DisplayName>
        <AccountId>56</AccountId>
        <AccountType/>
      </UserInfo>
      <UserInfo>
        <DisplayName>Natalie Evans</DisplayName>
        <AccountId>57</AccountId>
        <AccountType/>
      </UserInfo>
      <UserInfo>
        <DisplayName>Salmeit Kaur</DisplayName>
        <AccountId>58</AccountId>
        <AccountType/>
      </UserInfo>
      <UserInfo>
        <DisplayName>Manisha SANJEL</DisplayName>
        <AccountId>59</AccountId>
        <AccountType/>
      </UserInfo>
      <UserInfo>
        <DisplayName>Angelika FLORES</DisplayName>
        <AccountId>66</AccountId>
        <AccountType/>
      </UserInfo>
      <UserInfo>
        <DisplayName>Carmela LEANO</DisplayName>
        <AccountId>116</AccountId>
        <AccountType/>
      </UserInfo>
      <UserInfo>
        <DisplayName>DMS Approver</DisplayName>
        <AccountId>26</AccountId>
        <AccountType/>
      </UserInfo>
      <UserInfo>
        <DisplayName>Dona DEUS</DisplayName>
        <AccountId>92</AccountId>
        <AccountType/>
      </UserInfo>
      <UserInfo>
        <DisplayName>Kishor Adhikari</DisplayName>
        <AccountId>68</AccountId>
        <AccountType/>
      </UserInfo>
      <UserInfo>
        <DisplayName>Merry Ramos</DisplayName>
        <AccountId>81</AccountId>
        <AccountType/>
      </UserInfo>
      <UserInfo>
        <DisplayName>Nathalie Lee</DisplayName>
        <AccountId>39</AccountId>
        <AccountType/>
      </UserInfo>
    </SharedWithUsers>
    <Status xmlns="c5f2b0f9-63fb-4011-96d2-b5a36930a82b">Approved</Status>
    <NationalCodes xmlns="c5f2b0f9-63fb-4011-96d2-b5a36930a82b" xsi:nil="true"/>
    <ApprovedBy xmlns="c5f2b0f9-63fb-4011-96d2-b5a36930a82b">
      <UserInfo>
        <DisplayName>Bikash Bhandari</DisplayName>
        <AccountId>30</AccountId>
        <AccountType/>
      </UserInfo>
    </ApprovedBy>
    <IsReviewed xmlns="c5f2b0f9-63fb-4011-96d2-b5a36930a82b">false</IsReviewed>
    <ToBeApproveDate xmlns="c5f2b0f9-63fb-4011-96d2-b5a36930a82b">2021-12-15T02:16:56+00:00</ToBeApproveDate>
    <Course xmlns="c5f2b0f9-63fb-4011-96d2-b5a36930a82b" xsi:nil="true"/>
    <ClauseText xmlns="c5f2b0f9-63fb-4011-96d2-b5a36930a82b">1.7</ClauseText>
    <ElicosStandardsText xmlns="c5f2b0f9-63fb-4011-96d2-b5a36930a82b" xsi:nil="true"/>
    <NextRevisionHints xmlns="c5f2b0f9-63fb-4011-96d2-b5a36930a82b" xsi:nil="true"/>
    <StudentType xmlns="c5f2b0f9-63fb-4011-96d2-b5a36930a82b">
      <Value>Domestic</Value>
      <Value>International</Value>
    </StudentType>
    <ReviewFrequency xmlns="c5f2b0f9-63fb-4011-96d2-b5a36930a82b">Yearly</ReviewFrequency>
    <UniqueID0 xmlns="c5f2b0f9-63fb-4011-96d2-b5a36930a82b">SUPPOL254</UniqueID0>
    <DocVersion xmlns="c5f2b0f9-63fb-4011-96d2-b5a36930a82b">1</DocVersion>
    <SearchTags xmlns="c5f2b0f9-63fb-4011-96d2-b5a36930a82b">policy,procedure,student,support,student support,student support policy and procedure</SearchTags>
    <ReviewedDate xmlns="c5f2b0f9-63fb-4011-96d2-b5a36930a82b">2021-12-14T05:05:28+00:00</ReviewedDate>
    <ElicosStandards xmlns="c5f2b0f9-63fb-4011-96d2-b5a36930a82b" xsi:nil="true"/>
    <ToBePublishedDate xmlns="c5f2b0f9-63fb-4011-96d2-b5a36930a82b">2021-12-14T05:10:33+00:00</ToBePublishedDate>
    <Category xmlns="c5f2b0f9-63fb-4011-96d2-b5a36930a82b">11</Category>
    <NextReviewDate xmlns="c5f2b0f9-63fb-4011-96d2-b5a36930a82b">2022-12-14T05:10:33+00:00</NextReviewDate>
    <Comment xmlns="c5f2b0f9-63fb-4011-96d2-b5a36930a82b" xsi:nil="true"/>
    <Unit xmlns="c5f2b0f9-63fb-4011-96d2-b5a36930a82b" xsi:nil="true"/>
    <Department xmlns="c5f2b0f9-63fb-4011-96d2-b5a36930a82b">48</Department>
    <ReviewedBy xmlns="c5f2b0f9-63fb-4011-96d2-b5a36930a82b">
      <UserInfo>
        <DisplayName>Bikash Bhandari</DisplayName>
        <AccountId>30</AccountId>
        <AccountType/>
      </UserInfo>
    </ReviewedBy>
    <IsApproved xmlns="c5f2b0f9-63fb-4011-96d2-b5a36930a82b">false</IsApproved>
    <ApprovedDate xmlns="c5f2b0f9-63fb-4011-96d2-b5a36930a82b">2021-12-14T05:10:33+00:00</ApprovedDate>
    <SubDepartment xmlns="c5f2b0f9-63fb-4011-96d2-b5a36930a82b" xsi:nil="true"/>
    <BriefDescription xmlns="c5f2b0f9-63fb-4011-96d2-b5a36930a82b">SUPPOL254 exists in the DMS. Since the name is slightly different. The SUPPOL254 needs archiving.
There are few section/reference to individual person need revisiting and confirming.</BriefDescription>
    <SubmittedBy xmlns="c5f2b0f9-63fb-4011-96d2-b5a36930a82b">
      <UserInfo>
        <DisplayName>Kishor Adhikari</DisplayName>
        <AccountId>68</AccountId>
        <AccountType/>
      </UserInfo>
    </SubmittedBy>
    <Clause xmlns="c5f2b0f9-63fb-4011-96d2-b5a36930a82b">41</Clause>
    <NationalCodesText xmlns="c5f2b0f9-63fb-4011-96d2-b5a36930a82b" xsi:nil="true"/>
    <ToBeReviewDate xmlns="c5f2b0f9-63fb-4011-96d2-b5a36930a82b">2021-12-14T02:16:56+00:00</ToBeReviewDate>
    <State xmlns="c5f2b0f9-63fb-4011-96d2-b5a36930a82b">General</State>
    <ViewPermission xmlns="c5f2b0f9-63fb-4011-96d2-b5a36930a82b">
      <UserInfo>
        <DisplayName/>
        <AccountId xsi:nil="true"/>
        <AccountType/>
      </UserInfo>
    </ViewPermission>
    <Chapter xmlns="c5f2b0f9-63fb-4011-96d2-b5a36930a82b" xsi:nil="true"/>
    <EditPermission xmlns="c5f2b0f9-63fb-4011-96d2-b5a36930a82b">
      <UserInfo>
        <DisplayName/>
        <AccountId xsi:nil="true"/>
        <AccountType/>
      </UserInfo>
    </EditPermission>
    <SharedBy xmlns="c5f2b0f9-63fb-4011-96d2-b5a36930a82b">
      <UserInfo>
        <DisplayName/>
        <AccountId xsi:nil="true"/>
        <AccountType/>
      </UserInfo>
    </Shar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203A44B2742342AF283D60288A8FFF" ma:contentTypeVersion="53" ma:contentTypeDescription="Create a new document." ma:contentTypeScope="" ma:versionID="5418540a6a1d337be808f8b06b3ef2b5">
  <xsd:schema xmlns:xsd="http://www.w3.org/2001/XMLSchema" xmlns:xs="http://www.w3.org/2001/XMLSchema" xmlns:p="http://schemas.microsoft.com/office/2006/metadata/properties" xmlns:ns2="c5f2b0f9-63fb-4011-96d2-b5a36930a82b" xmlns:ns3="d88d9412-3c64-4b1f-8b17-e0ae3e40b145" targetNamespace="http://schemas.microsoft.com/office/2006/metadata/properties" ma:root="true" ma:fieldsID="a9877da03ff23e9412f0786ec9d7cf64" ns2:_="" ns3:_="">
    <xsd:import namespace="c5f2b0f9-63fb-4011-96d2-b5a36930a82b"/>
    <xsd:import namespace="d88d9412-3c64-4b1f-8b17-e0ae3e40b145"/>
    <xsd:element name="properties">
      <xsd:complexType>
        <xsd:sequence>
          <xsd:element name="documentManagement">
            <xsd:complexType>
              <xsd:all>
                <xsd:element ref="ns2:DocVersion" minOccurs="0"/>
                <xsd:element ref="ns2:ReviewedBy" minOccurs="0"/>
                <xsd:element ref="ns2:ReviewedDate" minOccurs="0"/>
                <xsd:element ref="ns2:ApprovedBy" minOccurs="0"/>
                <xsd:element ref="ns2:ApprovedDate" minOccurs="0"/>
                <xsd:element ref="ns2:SearchTags" minOccurs="0"/>
                <xsd:element ref="ns2:Department" minOccurs="0"/>
                <xsd:element ref="ns2:MediaServiceMetadata" minOccurs="0"/>
                <xsd:element ref="ns2:MediaServiceFastMetadata" minOccurs="0"/>
                <xsd:element ref="ns2:MediaServiceAutoKeyPoints" minOccurs="0"/>
                <xsd:element ref="ns2:MediaServiceKeyPoints" minOccurs="0"/>
                <xsd:element ref="ns2:NextReviewDate" minOccurs="0"/>
                <xsd:element ref="ns2:Category" minOccurs="0"/>
                <xsd:element ref="ns2:ReviewFrequency" minOccurs="0"/>
                <xsd:element ref="ns2:ToBePublishedDate" minOccurs="0"/>
                <xsd:element ref="ns2:Comment" minOccurs="0"/>
                <xsd:element ref="ns2:Course" minOccurs="0"/>
                <xsd:element ref="ns2:Unit" minOccurs="0"/>
                <xsd:element ref="ns2:UniqueID0" minOccurs="0"/>
                <xsd:element ref="ns2:BriefDescription" minOccurs="0"/>
                <xsd:element ref="ns2:NextRevisionHints" minOccurs="0"/>
                <xsd:element ref="ns2:State" minOccurs="0"/>
                <xsd:element ref="ns2:Chapter" minOccurs="0"/>
                <xsd:element ref="ns2:MediaServiceAutoTags" minOccurs="0"/>
                <xsd:element ref="ns2:MediaServiceOCR" minOccurs="0"/>
                <xsd:element ref="ns2:MediaServiceGenerationTime" minOccurs="0"/>
                <xsd:element ref="ns2:MediaServiceEventHashCode" minOccurs="0"/>
                <xsd:element ref="ns2:SubDepartment" minOccurs="0"/>
                <xsd:element ref="ns2:Status" minOccurs="0"/>
                <xsd:element ref="ns2:IsApproved" minOccurs="0"/>
                <xsd:element ref="ns2:IsReviewed" minOccurs="0"/>
                <xsd:element ref="ns2:ToBeApproveDate" minOccurs="0"/>
                <xsd:element ref="ns2:ToBeReviewDate" minOccurs="0"/>
                <xsd:element ref="ns3:SharedWithUsers" minOccurs="0"/>
                <xsd:element ref="ns3:SharedWithDetails" minOccurs="0"/>
                <xsd:element ref="ns2:SubmittedBy" minOccurs="0"/>
                <xsd:element ref="ns2:EditPermission" minOccurs="0"/>
                <xsd:element ref="ns2:SharedBy" minOccurs="0"/>
                <xsd:element ref="ns2:ViewPermission" minOccurs="0"/>
                <xsd:element ref="ns2:ElicosStandards" minOccurs="0"/>
                <xsd:element ref="ns2:NationalCodes" minOccurs="0"/>
                <xsd:element ref="ns2:Clause" minOccurs="0"/>
                <xsd:element ref="ns2:ClauseText" minOccurs="0"/>
                <xsd:element ref="ns2:NationalCodesText" minOccurs="0"/>
                <xsd:element ref="ns2:ElicosStandardsText" minOccurs="0"/>
                <xsd:element ref="ns2:Stud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b0f9-63fb-4011-96d2-b5a36930a82b" elementFormDefault="qualified">
    <xsd:import namespace="http://schemas.microsoft.com/office/2006/documentManagement/types"/>
    <xsd:import namespace="http://schemas.microsoft.com/office/infopath/2007/PartnerControls"/>
    <xsd:element name="DocVersion" ma:index="4" nillable="true" ma:displayName="DocVersion" ma:internalName="DocVersion" ma:readOnly="false" ma:percentage="FALSE">
      <xsd:simpleType>
        <xsd:restriction base="dms:Number"/>
      </xsd:simpleType>
    </xsd:element>
    <xsd:element name="ReviewedBy" ma:index="5" nillable="true" ma:displayName="Reviewed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Date" ma:index="6" nillable="true" ma:displayName="ReviewedDate" ma:format="DateOnly" ma:internalName="ReviewedDate" ma:readOnly="false">
      <xsd:simpleType>
        <xsd:restriction base="dms:DateTime"/>
      </xsd:simpleType>
    </xsd:element>
    <xsd:element name="ApprovedBy" ma:index="7" nillable="true" ma:displayName="ApprovedBy" ma:list="UserInfo" ma:SharePointGroup="0" ma:internalNam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8" nillable="true" ma:displayName="ApprovedDate" ma:format="DateOnly" ma:internalName="ApprovedDate" ma:readOnly="false">
      <xsd:simpleType>
        <xsd:restriction base="dms:DateTime"/>
      </xsd:simpleType>
    </xsd:element>
    <xsd:element name="SearchTags" ma:index="9" nillable="true" ma:displayName="SearchTags" ma:internalName="SearchTags" ma:readOnly="false">
      <xsd:simpleType>
        <xsd:restriction base="dms:Text">
          <xsd:maxLength value="255"/>
        </xsd:restriction>
      </xsd:simpleType>
    </xsd:element>
    <xsd:element name="Department" ma:index="10" nillable="true" ma:displayName="Department" ma:list="{1ff9c1d1-e5c8-4534-bf13-1a7b5f589df7}" ma:internalName="Department"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extReviewDate" ma:index="15" nillable="true" ma:displayName="NextReviewDate" ma:format="DateOnly" ma:internalName="NextReviewDate" ma:readOnly="false">
      <xsd:simpleType>
        <xsd:restriction base="dms:DateTime"/>
      </xsd:simpleType>
    </xsd:element>
    <xsd:element name="Category" ma:index="16" nillable="true" ma:displayName="Category" ma:list="{b032661d-c0cb-4ea1-9103-fc768d9600b1}" ma:internalName="Category" ma:readOnly="false" ma:showField="Title">
      <xsd:simpleType>
        <xsd:restriction base="dms:Lookup"/>
      </xsd:simpleType>
    </xsd:element>
    <xsd:element name="ReviewFrequency" ma:index="17" nillable="true" ma:displayName="ReviewFrequency" ma:format="Dropdown" ma:internalName="ReviewFrequency" ma:readOnly="false">
      <xsd:simpleType>
        <xsd:restriction base="dms:Choice">
          <xsd:enumeration value="Fortnightly"/>
          <xsd:enumeration value="Monthly"/>
          <xsd:enumeration value="Quarterly"/>
          <xsd:enumeration value="Half Yearly"/>
          <xsd:enumeration value="Yearly"/>
          <xsd:enumeration value="Custom Date"/>
          <xsd:enumeration value="No Revision Required"/>
        </xsd:restriction>
      </xsd:simpleType>
    </xsd:element>
    <xsd:element name="ToBePublishedDate" ma:index="18" nillable="true" ma:displayName="ToBePublishedDate" ma:format="DateOnly" ma:internalName="ToBePublishedDate" ma:readOnly="false">
      <xsd:simpleType>
        <xsd:restriction base="dms:DateTime"/>
      </xsd:simpleType>
    </xsd:element>
    <xsd:element name="Comment" ma:index="19" nillable="true" ma:displayName="Comment" ma:internalName="Comment" ma:readOnly="false">
      <xsd:simpleType>
        <xsd:restriction base="dms:Text">
          <xsd:maxLength value="255"/>
        </xsd:restriction>
      </xsd:simpleType>
    </xsd:element>
    <xsd:element name="Course" ma:index="20" nillable="true" ma:displayName="Course" ma:list="{32068ebc-112b-45e9-8f5a-324074c17087}" ma:internalName="Course" ma:readOnly="false" ma:showField="Title">
      <xsd:simpleType>
        <xsd:restriction base="dms:Lookup"/>
      </xsd:simpleType>
    </xsd:element>
    <xsd:element name="Unit" ma:index="21" nillable="true" ma:displayName="Unit" ma:list="{102482eb-6fba-40bf-ae70-88b4c681d402}" ma:internalName="Unit" ma:readOnly="false" ma:showField="Title">
      <xsd:simpleType>
        <xsd:restriction base="dms:Lookup"/>
      </xsd:simpleType>
    </xsd:element>
    <xsd:element name="UniqueID0" ma:index="22" nillable="true" ma:displayName="UniqueID" ma:internalName="UniqueID0" ma:readOnly="false">
      <xsd:simpleType>
        <xsd:restriction base="dms:Text">
          <xsd:maxLength value="255"/>
        </xsd:restriction>
      </xsd:simpleType>
    </xsd:element>
    <xsd:element name="BriefDescription" ma:index="23" nillable="true" ma:displayName="BriefDescription" ma:internalName="BriefDescription" ma:readOnly="false">
      <xsd:simpleType>
        <xsd:restriction base="dms:Note">
          <xsd:maxLength value="255"/>
        </xsd:restriction>
      </xsd:simpleType>
    </xsd:element>
    <xsd:element name="NextRevisionHints" ma:index="24" nillable="true" ma:displayName="NextRevisionHints" ma:internalName="NextRevisionHints" ma:readOnly="false">
      <xsd:simpleType>
        <xsd:restriction base="dms:Note">
          <xsd:maxLength value="255"/>
        </xsd:restriction>
      </xsd:simpleType>
    </xsd:element>
    <xsd:element name="State" ma:index="25" nillable="true" ma:displayName="State" ma:format="Dropdown" ma:internalName="State" ma:readOnly="false">
      <xsd:simpleType>
        <xsd:restriction base="dms:Choice">
          <xsd:enumeration value="General"/>
          <xsd:enumeration value="New South Wales"/>
          <xsd:enumeration value="Queens Land"/>
          <xsd:enumeration value="South Australia"/>
          <xsd:enumeration value="Tasmania"/>
          <xsd:enumeration value="Victoria"/>
          <xsd:enumeration value="Western Australia"/>
          <xsd:enumeration value="Australian Capital Territory"/>
          <xsd:enumeration value="Northern Territory"/>
        </xsd:restriction>
      </xsd:simpleType>
    </xsd:element>
    <xsd:element name="Chapter" ma:index="26" nillable="true" ma:displayName="Chapter" ma:list="{dfa3a2b5-87b8-4a03-9b38-515e94b5a0ec}" ma:internalName="Chapter" ma:readOnly="false" ma:showField="Title">
      <xsd:simpleType>
        <xsd:restriction base="dms:Lookup"/>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SubDepartment" ma:index="35" nillable="true" ma:displayName="SubDepartment" ma:list="{79e8075f-10db-4883-ba8a-1e0aac9a4e53}" ma:internalName="SubDepartment" ma:showField="Title">
      <xsd:simpleType>
        <xsd:restriction base="dms:Lookup"/>
      </xsd:simpleType>
    </xsd:element>
    <xsd:element name="Status" ma:index="36" nillable="true" ma:displayName="Status" ma:format="Dropdown" ma:internalName="Status">
      <xsd:simpleType>
        <xsd:restriction base="dms:Choice">
          <xsd:enumeration value="Draft"/>
          <xsd:enumeration value="Submitted"/>
          <xsd:enumeration value="Change Request"/>
          <xsd:enumeration value="Reviewed"/>
          <xsd:enumeration value="Approved"/>
        </xsd:restriction>
      </xsd:simpleType>
    </xsd:element>
    <xsd:element name="IsApproved" ma:index="37" nillable="true" ma:displayName="IsApproved" ma:default="0" ma:internalName="IsApproved">
      <xsd:simpleType>
        <xsd:restriction base="dms:Boolean"/>
      </xsd:simpleType>
    </xsd:element>
    <xsd:element name="IsReviewed" ma:index="38" nillable="true" ma:displayName="IsReviewed" ma:default="0" ma:internalName="IsReviewed">
      <xsd:simpleType>
        <xsd:restriction base="dms:Boolean"/>
      </xsd:simpleType>
    </xsd:element>
    <xsd:element name="ToBeApproveDate" ma:index="39" nillable="true" ma:displayName="ToBeApproveDate" ma:format="DateOnly" ma:internalName="ToBeApproveDate">
      <xsd:simpleType>
        <xsd:restriction base="dms:DateTime"/>
      </xsd:simpleType>
    </xsd:element>
    <xsd:element name="ToBeReviewDate" ma:index="40" nillable="true" ma:displayName="ToBeReviewDate" ma:format="DateOnly" ma:internalName="ToBeReviewDate">
      <xsd:simpleType>
        <xsd:restriction base="dms:DateTime"/>
      </xsd:simpleType>
    </xsd:element>
    <xsd:element name="SubmittedBy" ma:index="43"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Permission" ma:index="44" nillable="true" ma:displayName="EditPermission" ma:list="UserInfo" ma:SharePointGroup="0" ma:internalName="Edit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By" ma:index="45" nillable="true" ma:displayName="SharedBy" ma:list="UserInfo" ma:SharePointGroup="0" ma:internalName="Shar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ewPermission" ma:index="46" nillable="true" ma:displayName="ViewPermission" ma:list="UserInfo" ma:SharePointGroup="0" ma:internalName="View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icosStandards" ma:index="47" nillable="true" ma:displayName="ElicosStandardIds" ma:internalName="ElicosStandards">
      <xsd:simpleType>
        <xsd:restriction base="dms:Text">
          <xsd:maxLength value="255"/>
        </xsd:restriction>
      </xsd:simpleType>
    </xsd:element>
    <xsd:element name="NationalCodes" ma:index="48" nillable="true" ma:displayName="NationalCodeIds" ma:internalName="NationalCodes">
      <xsd:simpleType>
        <xsd:restriction base="dms:Text">
          <xsd:maxLength value="255"/>
        </xsd:restriction>
      </xsd:simpleType>
    </xsd:element>
    <xsd:element name="Clause" ma:index="49" nillable="true" ma:displayName="ClauseIds" ma:internalName="Clause">
      <xsd:simpleType>
        <xsd:restriction base="dms:Text">
          <xsd:maxLength value="255"/>
        </xsd:restriction>
      </xsd:simpleType>
    </xsd:element>
    <xsd:element name="ClauseText" ma:index="50" nillable="true" ma:displayName="ClauseText" ma:internalName="ClauseText">
      <xsd:simpleType>
        <xsd:restriction base="dms:Text">
          <xsd:maxLength value="255"/>
        </xsd:restriction>
      </xsd:simpleType>
    </xsd:element>
    <xsd:element name="NationalCodesText" ma:index="51" nillable="true" ma:displayName="NationalCodesText" ma:internalName="NationalCodesText">
      <xsd:simpleType>
        <xsd:restriction base="dms:Text">
          <xsd:maxLength value="255"/>
        </xsd:restriction>
      </xsd:simpleType>
    </xsd:element>
    <xsd:element name="ElicosStandardsText" ma:index="52" nillable="true" ma:displayName="ElicosStandardsText" ma:internalName="ElicosStandardsText">
      <xsd:simpleType>
        <xsd:restriction base="dms:Text">
          <xsd:maxLength value="255"/>
        </xsd:restriction>
      </xsd:simpleType>
    </xsd:element>
    <xsd:element name="StudentType" ma:index="53" nillable="true" ma:displayName="StudentType" ma:internalName="StudentType">
      <xsd:complexType>
        <xsd:complexContent>
          <xsd:extension base="dms:MultiChoice">
            <xsd:sequence>
              <xsd:element name="Value" maxOccurs="unbounded" minOccurs="0" nillable="true">
                <xsd:simpleType>
                  <xsd:restriction base="dms:Choice">
                    <xsd:enumeration value="Domestic"/>
                    <xsd:enumeration value="International"/>
                    <xsd:enumeration value="Staffs"/>
                    <xsd:enumeration value="Trainers"/>
                    <xsd:enumeration value="Agents"/>
                    <xsd:enumeration value="Regulators"/>
                    <xsd:enumeration value="Management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d9412-3c64-4b1f-8b17-e0ae3e40b145"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9FB49-3902-42FB-B52F-D0D543AADB3C}">
  <ds:schemaRefs>
    <ds:schemaRef ds:uri="http://schemas.microsoft.com/office/2006/metadata/properties"/>
    <ds:schemaRef ds:uri="http://schemas.microsoft.com/office/infopath/2007/PartnerControls"/>
    <ds:schemaRef ds:uri="d88d9412-3c64-4b1f-8b17-e0ae3e40b145"/>
    <ds:schemaRef ds:uri="c5f2b0f9-63fb-4011-96d2-b5a36930a82b"/>
  </ds:schemaRefs>
</ds:datastoreItem>
</file>

<file path=customXml/itemProps2.xml><?xml version="1.0" encoding="utf-8"?>
<ds:datastoreItem xmlns:ds="http://schemas.openxmlformats.org/officeDocument/2006/customXml" ds:itemID="{6470BAFA-9130-450D-B93A-DECDF466C896}">
  <ds:schemaRefs>
    <ds:schemaRef ds:uri="http://schemas.openxmlformats.org/officeDocument/2006/bibliography"/>
  </ds:schemaRefs>
</ds:datastoreItem>
</file>

<file path=customXml/itemProps3.xml><?xml version="1.0" encoding="utf-8"?>
<ds:datastoreItem xmlns:ds="http://schemas.openxmlformats.org/officeDocument/2006/customXml" ds:itemID="{81F9A8A5-B2F1-4A37-9139-8DBC39345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b0f9-63fb-4011-96d2-b5a36930a82b"/>
    <ds:schemaRef ds:uri="d88d9412-3c64-4b1f-8b17-e0ae3e40b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51ABF-D9C8-40BA-8B92-FC427385C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Student Support Policy and Procedure</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Policy and Procedure</dc:title>
  <dc:creator>Cheryl Sen</dc:creator>
  <cp:lastModifiedBy>Kishor Adhikari</cp:lastModifiedBy>
  <cp:revision>2</cp:revision>
  <dcterms:created xsi:type="dcterms:W3CDTF">2022-08-21T23:31:00Z</dcterms:created>
  <dcterms:modified xsi:type="dcterms:W3CDTF">2022-08-21T23:31:00Z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0x010100DA203A44B2742342AF283D60288A8FFF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_ExtendedDescription">
    <vt:lpwstr/>
  </property>
  <property fmtid="{D5CDD505-2E9C-101B-9397-08002B2CF9AE}" pid="10" name="TriggerFlowInfo">
    <vt:lpwstr/>
  </property>
</Properties>
</file>